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8692F" w14:textId="349A3EEB" w:rsidR="00347C42" w:rsidRPr="008E01C2" w:rsidRDefault="00A86C17" w:rsidP="00347C42">
      <w:pPr>
        <w:pStyle w:val="Heading1"/>
        <w:rPr>
          <w:rFonts w:hint="eastAsia"/>
          <w:color w:val="000000"/>
        </w:rPr>
      </w:pPr>
      <w:bookmarkStart w:id="0" w:name="_Hlk121399878"/>
      <w:bookmarkStart w:id="1" w:name="_Hlk123322812"/>
      <w:r>
        <w:rPr>
          <w:rFonts w:hint="eastAsia"/>
          <w:color w:val="000000"/>
        </w:rPr>
        <w:t>基于</w:t>
      </w:r>
      <w:r w:rsidR="009B49AE" w:rsidRPr="009B49AE">
        <w:rPr>
          <w:rFonts w:hint="eastAsia"/>
          <w:color w:val="000000"/>
        </w:rPr>
        <w:t>多</w:t>
      </w:r>
      <w:r w:rsidR="009B49AE">
        <w:rPr>
          <w:rFonts w:hint="eastAsia"/>
          <w:color w:val="000000"/>
        </w:rPr>
        <w:t>尺度</w:t>
      </w:r>
      <w:r w:rsidR="009B49AE" w:rsidRPr="009B49AE">
        <w:rPr>
          <w:rFonts w:hint="eastAsia"/>
          <w:color w:val="000000"/>
        </w:rPr>
        <w:t>特征注意力</w:t>
      </w:r>
      <w:r>
        <w:rPr>
          <w:rFonts w:hint="eastAsia"/>
          <w:color w:val="000000"/>
        </w:rPr>
        <w:t>网络</w:t>
      </w:r>
      <w:r w:rsidR="009B49AE">
        <w:rPr>
          <w:rFonts w:hint="eastAsia"/>
          <w:color w:val="000000"/>
        </w:rPr>
        <w:t>的</w:t>
      </w:r>
      <w:bookmarkStart w:id="2" w:name="_Hlk123379184"/>
      <w:bookmarkStart w:id="3" w:name="_Hlk123323691"/>
      <w:r w:rsidR="009B49AE">
        <w:rPr>
          <w:rFonts w:hint="eastAsia"/>
          <w:color w:val="000000"/>
        </w:rPr>
        <w:t>施工安全</w:t>
      </w:r>
      <w:r w:rsidR="009B49AE" w:rsidRPr="008E01C2">
        <w:rPr>
          <w:rFonts w:hint="eastAsia"/>
          <w:color w:val="000000"/>
        </w:rPr>
        <w:t>预警</w:t>
      </w:r>
      <w:bookmarkEnd w:id="0"/>
      <w:bookmarkEnd w:id="2"/>
      <w:r w:rsidR="009B49AE">
        <w:rPr>
          <w:rFonts w:hint="eastAsia"/>
          <w:color w:val="000000"/>
        </w:rPr>
        <w:t>方法</w:t>
      </w:r>
      <w:bookmarkEnd w:id="3"/>
    </w:p>
    <w:p w14:paraId="0A18075F" w14:textId="1129582B" w:rsidR="00347C42" w:rsidRPr="008E01C2" w:rsidRDefault="00AA72B7" w:rsidP="00347C42">
      <w:pPr>
        <w:pStyle w:val="Heading2"/>
        <w:rPr>
          <w:color w:val="000000"/>
        </w:rPr>
      </w:pPr>
      <w:bookmarkStart w:id="4" w:name="_Hlk123402253"/>
      <w:bookmarkEnd w:id="1"/>
      <w:r w:rsidRPr="008E01C2">
        <w:rPr>
          <w:rFonts w:hint="eastAsia"/>
          <w:color w:val="000000"/>
        </w:rPr>
        <w:t>赵树煊</w:t>
      </w:r>
      <w:r w:rsidR="00FD7BA2" w:rsidRPr="008E01C2">
        <w:rPr>
          <w:rFonts w:hint="eastAsia"/>
          <w:color w:val="000000"/>
          <w:szCs w:val="21"/>
          <w:vertAlign w:val="superscript"/>
        </w:rPr>
        <w:t>①</w:t>
      </w:r>
      <w:r w:rsidR="00FD7BA2" w:rsidRPr="008E01C2">
        <w:rPr>
          <w:color w:val="000000"/>
        </w:rPr>
        <w:t>,</w:t>
      </w:r>
      <w:r w:rsidR="002D6C8D" w:rsidRPr="008E01C2">
        <w:rPr>
          <w:color w:val="000000"/>
        </w:rPr>
        <w:t xml:space="preserve"> </w:t>
      </w:r>
      <w:r w:rsidR="002D6C8D" w:rsidRPr="008E01C2">
        <w:rPr>
          <w:rFonts w:hint="eastAsia"/>
          <w:color w:val="000000"/>
        </w:rPr>
        <w:t>银莉</w:t>
      </w:r>
      <w:r w:rsidR="002D6C8D" w:rsidRPr="008E01C2">
        <w:rPr>
          <w:rFonts w:hint="eastAsia"/>
          <w:color w:val="000000"/>
          <w:szCs w:val="21"/>
          <w:vertAlign w:val="superscript"/>
        </w:rPr>
        <w:t>①</w:t>
      </w:r>
      <w:r w:rsidR="002D6C8D" w:rsidRPr="008E01C2">
        <w:rPr>
          <w:color w:val="000000"/>
        </w:rPr>
        <w:t xml:space="preserve">, </w:t>
      </w:r>
      <w:r w:rsidR="002D6C8D" w:rsidRPr="008E01C2">
        <w:rPr>
          <w:rFonts w:hint="eastAsia"/>
          <w:color w:val="000000"/>
        </w:rPr>
        <w:t>苏帅铭</w:t>
      </w:r>
      <w:r w:rsidR="002D6C8D" w:rsidRPr="008E01C2">
        <w:rPr>
          <w:rFonts w:hint="eastAsia"/>
          <w:color w:val="000000"/>
          <w:szCs w:val="21"/>
          <w:vertAlign w:val="superscript"/>
        </w:rPr>
        <w:t>①</w:t>
      </w:r>
      <w:r w:rsidR="002D6C8D" w:rsidRPr="008E01C2">
        <w:rPr>
          <w:color w:val="000000"/>
        </w:rPr>
        <w:t xml:space="preserve">, </w:t>
      </w:r>
      <w:r w:rsidR="002D6C8D" w:rsidRPr="008E01C2">
        <w:rPr>
          <w:rFonts w:hint="eastAsia"/>
          <w:color w:val="000000"/>
        </w:rPr>
        <w:t>徐楚桥</w:t>
      </w:r>
      <w:r w:rsidR="002D6C8D" w:rsidRPr="008E01C2">
        <w:rPr>
          <w:rFonts w:hint="eastAsia"/>
          <w:color w:val="000000"/>
          <w:szCs w:val="21"/>
          <w:vertAlign w:val="superscript"/>
        </w:rPr>
        <w:t>②</w:t>
      </w:r>
      <w:r w:rsidR="002D6C8D" w:rsidRPr="008E01C2">
        <w:rPr>
          <w:rFonts w:hint="eastAsia"/>
          <w:color w:val="000000"/>
        </w:rPr>
        <w:t>,</w:t>
      </w:r>
      <w:r w:rsidR="00FD7BA2" w:rsidRPr="008E01C2">
        <w:rPr>
          <w:color w:val="000000"/>
        </w:rPr>
        <w:t xml:space="preserve"> </w:t>
      </w:r>
      <w:r w:rsidRPr="008E01C2">
        <w:rPr>
          <w:rFonts w:hint="eastAsia"/>
          <w:color w:val="000000"/>
        </w:rPr>
        <w:t>钟润阳</w:t>
      </w:r>
      <w:r w:rsidR="00FD7BA2" w:rsidRPr="008E01C2">
        <w:rPr>
          <w:rFonts w:hint="eastAsia"/>
          <w:color w:val="000000"/>
          <w:vertAlign w:val="superscript"/>
        </w:rPr>
        <w:t>①</w:t>
      </w:r>
      <w:bookmarkEnd w:id="4"/>
      <w:r w:rsidR="00FD7BA2" w:rsidRPr="008E01C2">
        <w:rPr>
          <w:color w:val="000000"/>
          <w:szCs w:val="21"/>
          <w:vertAlign w:val="superscript"/>
        </w:rPr>
        <w:t>*</w:t>
      </w:r>
    </w:p>
    <w:p w14:paraId="56DF6C13" w14:textId="53538C03" w:rsidR="00FD7BA2" w:rsidRPr="008E01C2" w:rsidRDefault="002D6C8D" w:rsidP="002D6C8D">
      <w:pPr>
        <w:pStyle w:val="a"/>
        <w:rPr>
          <w:color w:val="000000"/>
        </w:rPr>
      </w:pPr>
      <w:r w:rsidRPr="008E01C2">
        <w:rPr>
          <w:rFonts w:ascii="SimSun" w:hAnsi="SimSun" w:hint="eastAsia"/>
          <w:color w:val="000000"/>
        </w:rPr>
        <w:t xml:space="preserve">① </w:t>
      </w:r>
      <w:r w:rsidR="00AA72B7" w:rsidRPr="008E01C2">
        <w:rPr>
          <w:rFonts w:hint="eastAsia"/>
          <w:color w:val="000000"/>
        </w:rPr>
        <w:t>香港大学工业与制造系统工程系</w:t>
      </w:r>
      <w:r w:rsidR="00FD7BA2" w:rsidRPr="008E01C2">
        <w:rPr>
          <w:color w:val="000000"/>
        </w:rPr>
        <w:t>,</w:t>
      </w:r>
      <w:r w:rsidR="008E01C2" w:rsidRPr="008E01C2">
        <w:rPr>
          <w:color w:val="000000"/>
        </w:rPr>
        <w:t xml:space="preserve"> </w:t>
      </w:r>
      <w:r w:rsidR="008E01C2" w:rsidRPr="008E01C2">
        <w:rPr>
          <w:rFonts w:hint="eastAsia"/>
          <w:color w:val="000000"/>
        </w:rPr>
        <w:t>香港特别行政区</w:t>
      </w:r>
      <w:r w:rsidR="008E01C2" w:rsidRPr="008E01C2">
        <w:rPr>
          <w:color w:val="000000"/>
        </w:rPr>
        <w:t xml:space="preserve"> 999077</w:t>
      </w:r>
      <w:r w:rsidR="00FD7BA2" w:rsidRPr="008E01C2">
        <w:rPr>
          <w:color w:val="000000"/>
        </w:rPr>
        <w:t>;</w:t>
      </w:r>
    </w:p>
    <w:p w14:paraId="54420751" w14:textId="1EB56794" w:rsidR="00FD7BA2" w:rsidRPr="008E01C2" w:rsidRDefault="00FD7BA2" w:rsidP="00F05272">
      <w:pPr>
        <w:pStyle w:val="a"/>
        <w:rPr>
          <w:color w:val="000000"/>
        </w:rPr>
      </w:pPr>
      <w:r w:rsidRPr="008E01C2">
        <w:rPr>
          <w:rFonts w:ascii="SimSun" w:hAnsi="SimSun" w:hint="eastAsia"/>
          <w:color w:val="000000"/>
        </w:rPr>
        <w:t>②</w:t>
      </w:r>
      <w:r w:rsidR="002D6C8D" w:rsidRPr="008E01C2">
        <w:rPr>
          <w:rFonts w:ascii="SimSun" w:hAnsi="SimSun" w:hint="eastAsia"/>
          <w:color w:val="000000"/>
        </w:rPr>
        <w:t xml:space="preserve"> 上海交通大学</w:t>
      </w:r>
      <w:r w:rsidR="002D6C8D" w:rsidRPr="00B03947">
        <w:rPr>
          <w:rFonts w:hint="eastAsia"/>
          <w:color w:val="000000"/>
        </w:rPr>
        <w:t>机械与动力工程学院</w:t>
      </w:r>
      <w:r w:rsidR="008E01C2" w:rsidRPr="00B03947">
        <w:rPr>
          <w:rFonts w:hint="eastAsia"/>
          <w:color w:val="000000"/>
        </w:rPr>
        <w:t>,</w:t>
      </w:r>
      <w:r w:rsidR="008E01C2" w:rsidRPr="00B03947">
        <w:rPr>
          <w:color w:val="000000"/>
        </w:rPr>
        <w:t xml:space="preserve"> </w:t>
      </w:r>
      <w:r w:rsidR="008E01C2" w:rsidRPr="00B03947">
        <w:rPr>
          <w:rFonts w:hint="eastAsia"/>
          <w:color w:val="000000"/>
        </w:rPr>
        <w:t>上海</w:t>
      </w:r>
      <w:r w:rsidR="008E01C2" w:rsidRPr="00B03947">
        <w:rPr>
          <w:rFonts w:hint="eastAsia"/>
          <w:color w:val="000000"/>
        </w:rPr>
        <w:t xml:space="preserve"> </w:t>
      </w:r>
      <w:bookmarkStart w:id="5" w:name="_Hlk123402748"/>
      <w:r w:rsidR="008E01C2" w:rsidRPr="00B03947">
        <w:rPr>
          <w:color w:val="000000"/>
        </w:rPr>
        <w:t>200</w:t>
      </w:r>
      <w:r w:rsidR="00F23948">
        <w:rPr>
          <w:color w:val="000000"/>
        </w:rPr>
        <w:t>2</w:t>
      </w:r>
      <w:r w:rsidR="008E01C2" w:rsidRPr="00B03947">
        <w:rPr>
          <w:color w:val="000000"/>
        </w:rPr>
        <w:t>4</w:t>
      </w:r>
      <w:r w:rsidR="00F23948">
        <w:rPr>
          <w:color w:val="000000"/>
        </w:rPr>
        <w:t>1</w:t>
      </w:r>
      <w:bookmarkEnd w:id="5"/>
      <w:r w:rsidRPr="008E01C2">
        <w:rPr>
          <w:color w:val="000000"/>
        </w:rPr>
        <w:t>;</w:t>
      </w:r>
    </w:p>
    <w:p w14:paraId="041F9648" w14:textId="22DAB9C3" w:rsidR="006574DB" w:rsidRPr="008E01C2" w:rsidRDefault="00FD7BA2" w:rsidP="00FD7BA2">
      <w:pPr>
        <w:pStyle w:val="a"/>
        <w:rPr>
          <w:color w:val="000000"/>
        </w:rPr>
      </w:pPr>
      <w:r w:rsidRPr="008E01C2">
        <w:rPr>
          <w:rFonts w:hint="eastAsia"/>
          <w:color w:val="000000"/>
          <w:szCs w:val="16"/>
        </w:rPr>
        <w:t>*</w:t>
      </w:r>
      <w:r w:rsidRPr="008E01C2">
        <w:rPr>
          <w:rFonts w:hint="eastAsia"/>
          <w:color w:val="000000"/>
          <w:szCs w:val="16"/>
          <w:vertAlign w:val="superscript"/>
        </w:rPr>
        <w:t xml:space="preserve"> </w:t>
      </w:r>
      <w:r w:rsidRPr="008E01C2">
        <w:rPr>
          <w:rFonts w:hint="eastAsia"/>
          <w:color w:val="000000"/>
          <w:szCs w:val="16"/>
        </w:rPr>
        <w:t xml:space="preserve">E-mail: </w:t>
      </w:r>
      <w:r w:rsidR="008E01C2" w:rsidRPr="008E01C2">
        <w:rPr>
          <w:color w:val="000000"/>
          <w:szCs w:val="16"/>
        </w:rPr>
        <w:t>zhongzry@hku.hk</w:t>
      </w:r>
    </w:p>
    <w:p w14:paraId="4AD4F231" w14:textId="77777777" w:rsidR="00F05272" w:rsidRPr="00AA72B7" w:rsidRDefault="00F05272" w:rsidP="003E3A75">
      <w:pPr>
        <w:pStyle w:val="af"/>
        <w:rPr>
          <w:color w:val="000000"/>
          <w:highlight w:val="yellow"/>
        </w:rPr>
      </w:pPr>
    </w:p>
    <w:p w14:paraId="665C17D1" w14:textId="419C2955" w:rsidR="00E44D6D" w:rsidRPr="002373E2" w:rsidRDefault="003A4FC5" w:rsidP="003E3A75">
      <w:pPr>
        <w:pStyle w:val="af"/>
        <w:rPr>
          <w:color w:val="000000"/>
          <w:szCs w:val="16"/>
        </w:rPr>
      </w:pPr>
      <w:r w:rsidRPr="003A4FC5">
        <w:rPr>
          <w:rFonts w:hint="eastAsia"/>
          <w:color w:val="000000"/>
        </w:rPr>
        <w:t>广东省</w:t>
      </w:r>
      <w:r w:rsidR="00EE78B3">
        <w:rPr>
          <w:rFonts w:hint="eastAsia"/>
          <w:color w:val="000000"/>
        </w:rPr>
        <w:t>*</w:t>
      </w:r>
      <w:r w:rsidR="00EE78B3">
        <w:rPr>
          <w:color w:val="000000"/>
        </w:rPr>
        <w:t>**</w:t>
      </w:r>
      <w:r w:rsidRPr="003A4FC5">
        <w:rPr>
          <w:color w:val="000000"/>
        </w:rPr>
        <w:t xml:space="preserve"> </w:t>
      </w:r>
      <w:r w:rsidR="00FD7BA2" w:rsidRPr="003A4FC5">
        <w:rPr>
          <w:color w:val="000000"/>
        </w:rPr>
        <w:t>(</w:t>
      </w:r>
      <w:r w:rsidR="00EE78B3">
        <w:rPr>
          <w:color w:val="000000"/>
        </w:rPr>
        <w:t>2020200020202</w:t>
      </w:r>
      <w:r w:rsidR="00FD7BA2" w:rsidRPr="003A4FC5">
        <w:rPr>
          <w:color w:val="000000"/>
        </w:rPr>
        <w:t>)</w:t>
      </w:r>
      <w:r w:rsidR="00FD7BA2" w:rsidRPr="003A4FC5">
        <w:rPr>
          <w:rFonts w:hint="eastAsia"/>
          <w:color w:val="000000"/>
        </w:rPr>
        <w:t>资助</w:t>
      </w:r>
    </w:p>
    <w:tbl>
      <w:tblPr>
        <w:tblW w:w="9639" w:type="dxa"/>
        <w:jc w:val="center"/>
        <w:tblLayout w:type="fixed"/>
        <w:tblCellMar>
          <w:left w:w="0" w:type="dxa"/>
          <w:right w:w="0" w:type="dxa"/>
        </w:tblCellMar>
        <w:tblLook w:val="0000" w:firstRow="0" w:lastRow="0" w:firstColumn="0" w:lastColumn="0" w:noHBand="0" w:noVBand="0"/>
      </w:tblPr>
      <w:tblGrid>
        <w:gridCol w:w="8512"/>
        <w:gridCol w:w="1127"/>
      </w:tblGrid>
      <w:tr w:rsidR="006574DB" w:rsidRPr="002373E2" w14:paraId="1B89EB9D" w14:textId="77777777" w:rsidTr="003E3A75">
        <w:trPr>
          <w:jc w:val="center"/>
        </w:trPr>
        <w:tc>
          <w:tcPr>
            <w:tcW w:w="8512" w:type="dxa"/>
            <w:tcBorders>
              <w:top w:val="single" w:sz="8" w:space="0" w:color="999999"/>
            </w:tcBorders>
          </w:tcPr>
          <w:p w14:paraId="760A9AD8" w14:textId="77777777" w:rsidR="006574DB" w:rsidRPr="002373E2" w:rsidRDefault="006574DB">
            <w:pPr>
              <w:ind w:right="340"/>
              <w:rPr>
                <w:rFonts w:eastAsia="SimHei"/>
                <w:color w:val="000000"/>
                <w:sz w:val="14"/>
              </w:rPr>
            </w:pPr>
          </w:p>
        </w:tc>
        <w:tc>
          <w:tcPr>
            <w:tcW w:w="1127" w:type="dxa"/>
            <w:tcBorders>
              <w:top w:val="single" w:sz="8" w:space="0" w:color="999999"/>
              <w:left w:val="nil"/>
            </w:tcBorders>
          </w:tcPr>
          <w:p w14:paraId="0FE33C38" w14:textId="77777777" w:rsidR="006574DB" w:rsidRPr="002373E2" w:rsidRDefault="006574DB">
            <w:pPr>
              <w:ind w:left="113"/>
              <w:rPr>
                <w:rFonts w:eastAsia="SimHei"/>
                <w:color w:val="000000"/>
                <w:sz w:val="14"/>
              </w:rPr>
            </w:pPr>
          </w:p>
        </w:tc>
      </w:tr>
      <w:tr w:rsidR="00D03457" w:rsidRPr="002373E2" w14:paraId="22937B63" w14:textId="77777777" w:rsidTr="002228E0">
        <w:trPr>
          <w:jc w:val="center"/>
        </w:trPr>
        <w:tc>
          <w:tcPr>
            <w:tcW w:w="9639" w:type="dxa"/>
            <w:gridSpan w:val="2"/>
          </w:tcPr>
          <w:p w14:paraId="05032845" w14:textId="37F9CF4B" w:rsidR="009903FC" w:rsidRDefault="00D03457" w:rsidP="00F90E2C">
            <w:pPr>
              <w:pStyle w:val="ad"/>
              <w:rPr>
                <w:color w:val="000000"/>
              </w:rPr>
            </w:pPr>
            <w:r w:rsidRPr="008020A3">
              <w:rPr>
                <w:rFonts w:ascii="SimHei" w:eastAsia="SimHei" w:hAnsi="SimHei" w:hint="eastAsia"/>
                <w:color w:val="000000"/>
              </w:rPr>
              <w:t>摘要</w:t>
            </w:r>
            <w:r w:rsidRPr="008020A3">
              <w:rPr>
                <w:rFonts w:hint="eastAsia"/>
                <w:color w:val="000000"/>
              </w:rPr>
              <w:t xml:space="preserve">    </w:t>
            </w:r>
            <w:r w:rsidR="004573FD">
              <w:rPr>
                <w:rFonts w:hint="eastAsia"/>
                <w:color w:val="000000"/>
              </w:rPr>
              <w:t>利用工业大数据技术对</w:t>
            </w:r>
            <w:r w:rsidR="0023104F">
              <w:rPr>
                <w:rFonts w:hint="eastAsia"/>
                <w:color w:val="000000"/>
              </w:rPr>
              <w:t>施工现场进行数据采集与分析，</w:t>
            </w:r>
            <w:r w:rsidR="004573FD">
              <w:rPr>
                <w:rFonts w:hint="eastAsia"/>
                <w:color w:val="000000"/>
              </w:rPr>
              <w:t>并</w:t>
            </w:r>
            <w:r w:rsidR="008706BD">
              <w:rPr>
                <w:rFonts w:hint="eastAsia"/>
                <w:color w:val="000000"/>
              </w:rPr>
              <w:t>在</w:t>
            </w:r>
            <w:r w:rsidR="0023104F">
              <w:rPr>
                <w:rFonts w:hint="eastAsia"/>
                <w:color w:val="000000"/>
              </w:rPr>
              <w:t>事故可能发生</w:t>
            </w:r>
            <w:r w:rsidR="008706BD">
              <w:rPr>
                <w:rFonts w:hint="eastAsia"/>
                <w:color w:val="000000"/>
              </w:rPr>
              <w:t>时进行预警</w:t>
            </w:r>
            <w:r w:rsidR="0028721D">
              <w:rPr>
                <w:rFonts w:hint="eastAsia"/>
                <w:color w:val="000000"/>
              </w:rPr>
              <w:t>，</w:t>
            </w:r>
            <w:r w:rsidR="0049354D">
              <w:rPr>
                <w:rFonts w:hint="eastAsia"/>
                <w:color w:val="000000"/>
              </w:rPr>
              <w:t>对</w:t>
            </w:r>
            <w:r w:rsidR="00DF7077">
              <w:rPr>
                <w:rFonts w:hint="eastAsia"/>
                <w:color w:val="000000"/>
              </w:rPr>
              <w:t>保障</w:t>
            </w:r>
            <w:r w:rsidR="0049354D">
              <w:rPr>
                <w:rFonts w:hint="eastAsia"/>
                <w:color w:val="000000"/>
              </w:rPr>
              <w:t>工人</w:t>
            </w:r>
            <w:r w:rsidR="00DF7077">
              <w:rPr>
                <w:rFonts w:hint="eastAsia"/>
                <w:color w:val="000000"/>
              </w:rPr>
              <w:t>安全、</w:t>
            </w:r>
            <w:r w:rsidR="0049354D">
              <w:rPr>
                <w:rFonts w:hint="eastAsia"/>
                <w:color w:val="000000"/>
              </w:rPr>
              <w:t>减少</w:t>
            </w:r>
            <w:r w:rsidR="0028721D">
              <w:rPr>
                <w:rFonts w:hint="eastAsia"/>
                <w:color w:val="000000"/>
              </w:rPr>
              <w:t>施工</w:t>
            </w:r>
            <w:r w:rsidR="0049354D">
              <w:rPr>
                <w:rFonts w:hint="eastAsia"/>
                <w:color w:val="000000"/>
              </w:rPr>
              <w:t>事故有着重要作用</w:t>
            </w:r>
            <w:r w:rsidR="00DF7077">
              <w:rPr>
                <w:rFonts w:hint="eastAsia"/>
                <w:color w:val="000000"/>
              </w:rPr>
              <w:t>。</w:t>
            </w:r>
            <w:r w:rsidR="000D6F4C" w:rsidRPr="008020A3">
              <w:rPr>
                <w:rFonts w:hint="eastAsia"/>
                <w:color w:val="000000"/>
              </w:rPr>
              <w:t>本文提出</w:t>
            </w:r>
            <w:r w:rsidR="000D6F4C">
              <w:rPr>
                <w:rFonts w:hint="eastAsia"/>
                <w:color w:val="000000"/>
              </w:rPr>
              <w:t>一种</w:t>
            </w:r>
            <w:r w:rsidR="000D6F4C" w:rsidRPr="00DF7077">
              <w:rPr>
                <w:rFonts w:hint="eastAsia"/>
                <w:color w:val="000000"/>
              </w:rPr>
              <w:t>基于多尺度特征注意力网络的施工安全预警方法</w:t>
            </w:r>
            <w:r w:rsidR="000D6F4C" w:rsidRPr="008020A3">
              <w:rPr>
                <w:rFonts w:hint="eastAsia"/>
                <w:color w:val="000000"/>
              </w:rPr>
              <w:t>。首先，</w:t>
            </w:r>
            <w:r w:rsidR="00351914">
              <w:rPr>
                <w:rFonts w:hint="eastAsia"/>
                <w:color w:val="000000"/>
              </w:rPr>
              <w:t>设计</w:t>
            </w:r>
            <w:bookmarkStart w:id="6" w:name="_Hlk123380957"/>
            <w:r w:rsidR="000D6F4C" w:rsidRPr="008020A3">
              <w:rPr>
                <w:rFonts w:hint="eastAsia"/>
                <w:color w:val="000000"/>
              </w:rPr>
              <w:t>融合多尺度特征注意力的</w:t>
            </w:r>
            <w:r w:rsidR="003F5DB0">
              <w:rPr>
                <w:rFonts w:hint="eastAsia"/>
                <w:color w:val="000000"/>
              </w:rPr>
              <w:t>施工</w:t>
            </w:r>
            <w:r w:rsidR="000D6F4C" w:rsidRPr="008020A3">
              <w:rPr>
                <w:rFonts w:hint="eastAsia"/>
                <w:color w:val="000000"/>
              </w:rPr>
              <w:t>现场实例分割方法</w:t>
            </w:r>
            <w:bookmarkEnd w:id="6"/>
            <w:r w:rsidR="000D6F4C" w:rsidRPr="008020A3">
              <w:rPr>
                <w:rFonts w:hint="eastAsia"/>
                <w:color w:val="000000"/>
              </w:rPr>
              <w:t>，使用具有丰富语义信息的高维特征指导网络</w:t>
            </w:r>
            <w:r w:rsidR="002278CF">
              <w:rPr>
                <w:rFonts w:hint="eastAsia"/>
                <w:color w:val="000000"/>
              </w:rPr>
              <w:t>对</w:t>
            </w:r>
            <w:r w:rsidR="000D6F4C" w:rsidRPr="008020A3">
              <w:rPr>
                <w:rFonts w:hint="eastAsia"/>
                <w:color w:val="000000"/>
              </w:rPr>
              <w:t>低维特征的学习，从而增强网络对不同</w:t>
            </w:r>
            <w:r w:rsidR="00351914">
              <w:rPr>
                <w:rFonts w:hint="eastAsia"/>
                <w:color w:val="000000"/>
              </w:rPr>
              <w:t>施工</w:t>
            </w:r>
            <w:r w:rsidR="000D6F4C" w:rsidRPr="008020A3">
              <w:rPr>
                <w:rFonts w:hint="eastAsia"/>
                <w:color w:val="000000"/>
              </w:rPr>
              <w:t>设备专有特征的聚焦能力，实现复杂环境下</w:t>
            </w:r>
            <w:r w:rsidR="002278CF" w:rsidRPr="00DF7077">
              <w:rPr>
                <w:rFonts w:hint="eastAsia"/>
                <w:color w:val="000000"/>
              </w:rPr>
              <w:t>施工</w:t>
            </w:r>
            <w:r w:rsidR="000D6F4C" w:rsidRPr="008020A3">
              <w:rPr>
                <w:rFonts w:hint="eastAsia"/>
                <w:color w:val="000000"/>
              </w:rPr>
              <w:t>设备与工人的精准分割；其次，</w:t>
            </w:r>
            <w:r w:rsidR="002278CF">
              <w:rPr>
                <w:rFonts w:hint="eastAsia"/>
                <w:color w:val="000000"/>
              </w:rPr>
              <w:t>提出</w:t>
            </w:r>
            <w:r w:rsidR="000D6F4C" w:rsidRPr="008020A3">
              <w:rPr>
                <w:rFonts w:hint="eastAsia"/>
                <w:color w:val="000000"/>
              </w:rPr>
              <w:t>基于位姿估计的三维边界框重构方法，利用神经网络提取到</w:t>
            </w:r>
            <w:r w:rsidR="002278CF" w:rsidRPr="00DF7077">
              <w:rPr>
                <w:rFonts w:hint="eastAsia"/>
                <w:color w:val="000000"/>
              </w:rPr>
              <w:t>施工</w:t>
            </w:r>
            <w:r w:rsidR="000D6F4C" w:rsidRPr="008020A3">
              <w:rPr>
                <w:rFonts w:hint="eastAsia"/>
                <w:color w:val="000000"/>
              </w:rPr>
              <w:t>设备在三维空间上的朝向，</w:t>
            </w:r>
            <w:r w:rsidR="002278CF">
              <w:rPr>
                <w:rFonts w:hint="eastAsia"/>
                <w:color w:val="000000"/>
              </w:rPr>
              <w:t>并</w:t>
            </w:r>
            <w:r w:rsidR="000D6F4C" w:rsidRPr="008020A3">
              <w:rPr>
                <w:rFonts w:hint="eastAsia"/>
                <w:color w:val="000000"/>
              </w:rPr>
              <w:t>结合二维边界框所反映的几何约束实现对三维边界框的重构；最后，</w:t>
            </w:r>
            <w:bookmarkStart w:id="7" w:name="_Hlk123323433"/>
            <w:r w:rsidR="000D6F4C" w:rsidRPr="008020A3">
              <w:rPr>
                <w:rFonts w:hint="eastAsia"/>
                <w:color w:val="000000"/>
              </w:rPr>
              <w:t>设计</w:t>
            </w:r>
            <w:r w:rsidR="0065380F">
              <w:rPr>
                <w:rFonts w:hint="eastAsia"/>
                <w:color w:val="000000"/>
              </w:rPr>
              <w:t>施工</w:t>
            </w:r>
            <w:r w:rsidR="000D6F4C" w:rsidRPr="008020A3">
              <w:rPr>
                <w:rFonts w:hint="eastAsia"/>
                <w:color w:val="000000"/>
              </w:rPr>
              <w:t>现场</w:t>
            </w:r>
            <w:r w:rsidR="0065380F">
              <w:rPr>
                <w:rFonts w:hint="eastAsia"/>
                <w:color w:val="000000"/>
              </w:rPr>
              <w:t>动态预警方法</w:t>
            </w:r>
            <w:bookmarkEnd w:id="7"/>
            <w:r w:rsidR="000D6F4C" w:rsidRPr="008020A3">
              <w:rPr>
                <w:rFonts w:hint="eastAsia"/>
                <w:color w:val="000000"/>
              </w:rPr>
              <w:t>，根据生产安全要求将</w:t>
            </w:r>
            <w:r w:rsidR="0065380F">
              <w:rPr>
                <w:rFonts w:hint="eastAsia"/>
                <w:color w:val="000000"/>
              </w:rPr>
              <w:t>施工</w:t>
            </w:r>
            <w:r w:rsidR="000D6F4C" w:rsidRPr="008020A3">
              <w:rPr>
                <w:rFonts w:hint="eastAsia"/>
                <w:color w:val="000000"/>
              </w:rPr>
              <w:t>现场</w:t>
            </w:r>
            <w:r w:rsidR="0023104F">
              <w:rPr>
                <w:rFonts w:hint="eastAsia"/>
                <w:color w:val="000000"/>
              </w:rPr>
              <w:t>划分</w:t>
            </w:r>
            <w:r w:rsidR="000D6F4C" w:rsidRPr="008020A3">
              <w:rPr>
                <w:rFonts w:hint="eastAsia"/>
                <w:color w:val="000000"/>
              </w:rPr>
              <w:t>为危险区、预警区与安全区，</w:t>
            </w:r>
            <w:r w:rsidR="007A5B3D">
              <w:rPr>
                <w:rFonts w:hint="eastAsia"/>
                <w:color w:val="000000"/>
              </w:rPr>
              <w:t>并对施工现场的设备与工人进行实时的追踪与三维约束重构</w:t>
            </w:r>
            <w:r w:rsidR="000D6F4C" w:rsidRPr="008020A3">
              <w:rPr>
                <w:rFonts w:hint="eastAsia"/>
                <w:color w:val="000000"/>
              </w:rPr>
              <w:t>，</w:t>
            </w:r>
            <w:r w:rsidR="007A5B3D">
              <w:rPr>
                <w:rFonts w:hint="eastAsia"/>
                <w:color w:val="000000"/>
              </w:rPr>
              <w:t>当工人进入危险区及预警区时</w:t>
            </w:r>
            <w:r w:rsidR="00A92A20">
              <w:rPr>
                <w:rFonts w:hint="eastAsia"/>
                <w:color w:val="000000"/>
              </w:rPr>
              <w:t>及时发出</w:t>
            </w:r>
            <w:r w:rsidR="007A5B3D">
              <w:rPr>
                <w:rFonts w:hint="eastAsia"/>
                <w:color w:val="000000"/>
              </w:rPr>
              <w:t>警告</w:t>
            </w:r>
            <w:r w:rsidR="000D6F4C" w:rsidRPr="008020A3">
              <w:rPr>
                <w:rFonts w:hint="eastAsia"/>
                <w:color w:val="000000"/>
              </w:rPr>
              <w:t>。实验结果显示</w:t>
            </w:r>
            <w:r w:rsidR="003422D1">
              <w:rPr>
                <w:rFonts w:hint="eastAsia"/>
                <w:color w:val="000000"/>
              </w:rPr>
              <w:t>，</w:t>
            </w:r>
            <w:r w:rsidR="000D6F4C" w:rsidRPr="008020A3">
              <w:rPr>
                <w:rFonts w:hint="eastAsia"/>
                <w:color w:val="000000"/>
              </w:rPr>
              <w:t>本文所提方法</w:t>
            </w:r>
            <w:r w:rsidR="003422D1">
              <w:rPr>
                <w:rFonts w:hint="eastAsia"/>
                <w:color w:val="000000"/>
              </w:rPr>
              <w:t>在</w:t>
            </w:r>
            <w:r w:rsidR="000D6F4C" w:rsidRPr="008A47A1">
              <w:t>MOCS</w:t>
            </w:r>
            <w:r w:rsidR="000D6F4C">
              <w:rPr>
                <w:rFonts w:hint="eastAsia"/>
              </w:rPr>
              <w:t>公共数据集</w:t>
            </w:r>
            <w:r w:rsidR="000D6F4C" w:rsidRPr="008020A3">
              <w:rPr>
                <w:rFonts w:hint="eastAsia"/>
                <w:color w:val="000000"/>
              </w:rPr>
              <w:t>上</w:t>
            </w:r>
            <w:r w:rsidR="003422D1">
              <w:rPr>
                <w:rFonts w:hint="eastAsia"/>
                <w:color w:val="000000"/>
              </w:rPr>
              <w:t>取得超过</w:t>
            </w:r>
            <w:r w:rsidR="000D6F4C" w:rsidRPr="008020A3">
              <w:rPr>
                <w:rFonts w:hint="eastAsia"/>
                <w:color w:val="000000"/>
              </w:rPr>
              <w:t>9</w:t>
            </w:r>
            <w:r w:rsidR="000D6F4C" w:rsidRPr="008020A3">
              <w:rPr>
                <w:color w:val="000000"/>
              </w:rPr>
              <w:t>0%</w:t>
            </w:r>
            <w:r w:rsidR="003422D1">
              <w:rPr>
                <w:rFonts w:hint="eastAsia"/>
                <w:color w:val="000000"/>
              </w:rPr>
              <w:t>分类</w:t>
            </w:r>
            <w:r w:rsidR="003422D1" w:rsidRPr="008020A3">
              <w:rPr>
                <w:rFonts w:hint="eastAsia"/>
                <w:color w:val="000000"/>
              </w:rPr>
              <w:t>准确率</w:t>
            </w:r>
            <w:r w:rsidR="003422D1">
              <w:rPr>
                <w:rFonts w:hint="eastAsia"/>
                <w:color w:val="000000"/>
              </w:rPr>
              <w:t>与</w:t>
            </w:r>
            <w:r w:rsidR="003422D1">
              <w:rPr>
                <w:rFonts w:hint="eastAsia"/>
                <w:color w:val="000000"/>
              </w:rPr>
              <w:t>5</w:t>
            </w:r>
            <w:r w:rsidR="003422D1">
              <w:rPr>
                <w:color w:val="000000"/>
              </w:rPr>
              <w:t>9</w:t>
            </w:r>
            <w:r w:rsidR="00EC1793">
              <w:rPr>
                <w:rFonts w:hint="eastAsia"/>
                <w:color w:val="000000"/>
              </w:rPr>
              <w:t>%</w:t>
            </w:r>
            <w:r w:rsidR="00EC1793">
              <w:rPr>
                <w:rFonts w:hint="eastAsia"/>
                <w:color w:val="000000"/>
              </w:rPr>
              <w:t>的分割</w:t>
            </w:r>
            <w:r w:rsidR="003422D1">
              <w:rPr>
                <w:rFonts w:hint="eastAsia"/>
                <w:color w:val="000000"/>
              </w:rPr>
              <w:t>m</w:t>
            </w:r>
            <w:r w:rsidR="003422D1">
              <w:rPr>
                <w:color w:val="000000"/>
              </w:rPr>
              <w:t>AP</w:t>
            </w:r>
            <w:r w:rsidR="000D6F4C" w:rsidRPr="008020A3">
              <w:rPr>
                <w:rFonts w:hint="eastAsia"/>
                <w:color w:val="000000"/>
              </w:rPr>
              <w:t>，</w:t>
            </w:r>
            <w:r w:rsidR="003422D1">
              <w:rPr>
                <w:rFonts w:hint="eastAsia"/>
                <w:color w:val="000000"/>
              </w:rPr>
              <w:t>要</w:t>
            </w:r>
            <w:r w:rsidR="000D6F4C" w:rsidRPr="008020A3">
              <w:rPr>
                <w:rFonts w:hint="eastAsia"/>
                <w:color w:val="000000"/>
              </w:rPr>
              <w:t>优于其他</w:t>
            </w:r>
            <w:r w:rsidR="007A5B3D">
              <w:rPr>
                <w:rFonts w:hint="eastAsia"/>
                <w:color w:val="000000"/>
              </w:rPr>
              <w:t>深度学习</w:t>
            </w:r>
            <w:r w:rsidR="000D6F4C" w:rsidRPr="008020A3">
              <w:rPr>
                <w:rFonts w:hint="eastAsia"/>
                <w:color w:val="000000"/>
              </w:rPr>
              <w:t>算法与</w:t>
            </w:r>
            <w:r w:rsidR="003422D1">
              <w:rPr>
                <w:rFonts w:hint="eastAsia"/>
                <w:color w:val="000000"/>
              </w:rPr>
              <w:t>融合</w:t>
            </w:r>
            <w:r w:rsidR="000D6F4C" w:rsidRPr="008020A3">
              <w:rPr>
                <w:rFonts w:hint="eastAsia"/>
                <w:color w:val="000000"/>
              </w:rPr>
              <w:t>特征注意力</w:t>
            </w:r>
            <w:r w:rsidR="003422D1">
              <w:rPr>
                <w:rFonts w:hint="eastAsia"/>
                <w:color w:val="000000"/>
              </w:rPr>
              <w:t>的算法</w:t>
            </w:r>
            <w:r w:rsidR="00F90E2C">
              <w:rPr>
                <w:rFonts w:hint="eastAsia"/>
                <w:color w:val="000000"/>
              </w:rPr>
              <w:t>；从施工现场安全预警案例可知，本文所提方法能够对工人的安全状态进行准确判断</w:t>
            </w:r>
            <w:r w:rsidR="000D6F4C" w:rsidRPr="008020A3">
              <w:rPr>
                <w:rFonts w:hint="eastAsia"/>
                <w:color w:val="000000"/>
              </w:rPr>
              <w:t>。</w:t>
            </w:r>
          </w:p>
          <w:p w14:paraId="1520B384" w14:textId="43ED6331" w:rsidR="00F90E2C" w:rsidRPr="008020A3" w:rsidRDefault="00F90E2C" w:rsidP="00F90E2C">
            <w:pPr>
              <w:pStyle w:val="ad"/>
              <w:rPr>
                <w:color w:val="000000"/>
              </w:rPr>
            </w:pPr>
          </w:p>
        </w:tc>
      </w:tr>
      <w:tr w:rsidR="007A542F" w:rsidRPr="002373E2" w14:paraId="5B284984" w14:textId="77777777" w:rsidTr="002228E0">
        <w:trPr>
          <w:jc w:val="center"/>
        </w:trPr>
        <w:tc>
          <w:tcPr>
            <w:tcW w:w="9639" w:type="dxa"/>
            <w:gridSpan w:val="2"/>
          </w:tcPr>
          <w:p w14:paraId="0EF153CB" w14:textId="2E998127" w:rsidR="00FD7BA2" w:rsidRPr="008020A3" w:rsidRDefault="007A542F" w:rsidP="00FD7BA2">
            <w:pPr>
              <w:pStyle w:val="ae"/>
              <w:rPr>
                <w:rFonts w:eastAsia="SimHei"/>
                <w:color w:val="000000"/>
              </w:rPr>
            </w:pPr>
            <w:r w:rsidRPr="008020A3">
              <w:rPr>
                <w:rFonts w:eastAsia="SimHei" w:hint="eastAsia"/>
                <w:color w:val="000000"/>
              </w:rPr>
              <w:t>关键词</w:t>
            </w:r>
            <w:r w:rsidRPr="008020A3">
              <w:rPr>
                <w:rFonts w:hint="eastAsia"/>
                <w:color w:val="000000"/>
              </w:rPr>
              <w:t xml:space="preserve">    </w:t>
            </w:r>
            <w:r w:rsidRPr="008020A3">
              <w:rPr>
                <w:color w:val="000000"/>
              </w:rPr>
              <w:fldChar w:fldCharType="begin"/>
            </w:r>
            <w:r w:rsidRPr="008020A3">
              <w:rPr>
                <w:color w:val="000000"/>
              </w:rPr>
              <w:instrText xml:space="preserve"> </w:instrText>
            </w:r>
            <w:r w:rsidRPr="008020A3">
              <w:rPr>
                <w:rFonts w:hint="eastAsia"/>
                <w:color w:val="000000"/>
              </w:rPr>
              <w:instrText>macrobutton nomcro</w:instrText>
            </w:r>
            <w:r w:rsidRPr="008020A3">
              <w:rPr>
                <w:rFonts w:hint="eastAsia"/>
                <w:color w:val="000000"/>
              </w:rPr>
              <w:instrText>单击此处输入或粘贴关键词条</w:instrText>
            </w:r>
            <w:r w:rsidRPr="008020A3">
              <w:rPr>
                <w:color w:val="000000"/>
              </w:rPr>
              <w:instrText xml:space="preserve"> </w:instrText>
            </w:r>
            <w:r w:rsidRPr="008020A3">
              <w:rPr>
                <w:color w:val="000000"/>
              </w:rPr>
              <w:fldChar w:fldCharType="end"/>
            </w:r>
            <w:bookmarkStart w:id="8" w:name="OLE_LINK4"/>
            <w:bookmarkStart w:id="9" w:name="OLE_LINK3"/>
            <w:r w:rsidR="000D6F4C">
              <w:rPr>
                <w:rFonts w:hint="eastAsia"/>
                <w:color w:val="000000"/>
              </w:rPr>
              <w:t>施工安全预警</w:t>
            </w:r>
            <w:r w:rsidR="00FD7BA2" w:rsidRPr="008020A3">
              <w:rPr>
                <w:rFonts w:hint="eastAsia"/>
                <w:color w:val="000000"/>
              </w:rPr>
              <w:t>,</w:t>
            </w:r>
            <w:r w:rsidR="008020A3" w:rsidRPr="008020A3">
              <w:rPr>
                <w:color w:val="000000"/>
              </w:rPr>
              <w:t xml:space="preserve"> </w:t>
            </w:r>
            <w:r w:rsidR="008020A3" w:rsidRPr="008020A3">
              <w:rPr>
                <w:rFonts w:hint="eastAsia"/>
                <w:color w:val="000000"/>
              </w:rPr>
              <w:t>多尺度特征注意力</w:t>
            </w:r>
            <w:r w:rsidR="00FD7BA2" w:rsidRPr="008020A3">
              <w:rPr>
                <w:rFonts w:hint="eastAsia"/>
                <w:color w:val="000000"/>
              </w:rPr>
              <w:t>,</w:t>
            </w:r>
            <w:r w:rsidR="008020A3" w:rsidRPr="008020A3">
              <w:rPr>
                <w:color w:val="000000"/>
              </w:rPr>
              <w:t xml:space="preserve"> </w:t>
            </w:r>
            <w:r w:rsidR="008020A3" w:rsidRPr="008020A3">
              <w:rPr>
                <w:rFonts w:hint="eastAsia"/>
                <w:color w:val="000000"/>
              </w:rPr>
              <w:t>三维边界框重构</w:t>
            </w:r>
            <w:r w:rsidR="008020A3" w:rsidRPr="008020A3">
              <w:rPr>
                <w:rFonts w:hint="eastAsia"/>
                <w:color w:val="000000"/>
              </w:rPr>
              <w:t xml:space="preserve"> </w:t>
            </w:r>
            <w:bookmarkEnd w:id="8"/>
            <w:bookmarkEnd w:id="9"/>
          </w:p>
        </w:tc>
        <w:bookmarkStart w:id="10" w:name="_GoBack"/>
        <w:bookmarkEnd w:id="10"/>
      </w:tr>
      <w:tr w:rsidR="006574DB" w:rsidRPr="002373E2" w14:paraId="32EBEBA3" w14:textId="77777777" w:rsidTr="003E3A75">
        <w:trPr>
          <w:jc w:val="center"/>
        </w:trPr>
        <w:tc>
          <w:tcPr>
            <w:tcW w:w="8512" w:type="dxa"/>
            <w:tcBorders>
              <w:bottom w:val="single" w:sz="8" w:space="0" w:color="999999"/>
            </w:tcBorders>
          </w:tcPr>
          <w:p w14:paraId="339944B1" w14:textId="77777777" w:rsidR="006574DB" w:rsidRPr="002373E2" w:rsidRDefault="006574DB">
            <w:pPr>
              <w:ind w:right="340"/>
              <w:rPr>
                <w:rFonts w:eastAsia="SimHei"/>
                <w:color w:val="000000"/>
                <w:sz w:val="16"/>
              </w:rPr>
            </w:pPr>
          </w:p>
        </w:tc>
        <w:tc>
          <w:tcPr>
            <w:tcW w:w="1127" w:type="dxa"/>
            <w:tcBorders>
              <w:left w:val="nil"/>
              <w:bottom w:val="single" w:sz="8" w:space="0" w:color="999999"/>
            </w:tcBorders>
          </w:tcPr>
          <w:p w14:paraId="19ECF7D2" w14:textId="77777777" w:rsidR="006574DB" w:rsidRPr="002373E2" w:rsidRDefault="006574DB">
            <w:pPr>
              <w:ind w:left="113"/>
              <w:rPr>
                <w:rFonts w:eastAsia="SimHei"/>
                <w:color w:val="000000"/>
                <w:sz w:val="16"/>
              </w:rPr>
            </w:pPr>
          </w:p>
        </w:tc>
      </w:tr>
    </w:tbl>
    <w:p w14:paraId="5AFE3A9B" w14:textId="77777777" w:rsidR="006574DB" w:rsidRPr="002373E2" w:rsidRDefault="006574DB">
      <w:pPr>
        <w:rPr>
          <w:color w:val="000000"/>
        </w:rPr>
        <w:sectPr w:rsidR="006574DB" w:rsidRPr="002373E2" w:rsidSect="00DD61A1">
          <w:headerReference w:type="even" r:id="rId12"/>
          <w:headerReference w:type="default" r:id="rId13"/>
          <w:footerReference w:type="even" r:id="rId14"/>
          <w:footerReference w:type="default" r:id="rId15"/>
          <w:headerReference w:type="first" r:id="rId16"/>
          <w:footerReference w:type="first" r:id="rId17"/>
          <w:pgSz w:w="11906" w:h="16838" w:code="9"/>
          <w:pgMar w:top="1928" w:right="1134" w:bottom="2438" w:left="1134" w:header="1162" w:footer="2013" w:gutter="0"/>
          <w:pgNumType w:start="79"/>
          <w:cols w:space="400"/>
          <w:titlePg/>
          <w:docGrid w:linePitch="312" w:charSpace="-4096"/>
        </w:sectPr>
      </w:pPr>
    </w:p>
    <w:p w14:paraId="661B3FC5" w14:textId="77777777" w:rsidR="00146F32" w:rsidRPr="002373E2" w:rsidRDefault="00146F32" w:rsidP="00A976FB">
      <w:pPr>
        <w:pStyle w:val="Heading3"/>
        <w:spacing w:before="0"/>
        <w:rPr>
          <w:rFonts w:hint="eastAsia"/>
          <w:color w:val="000000"/>
        </w:rPr>
      </w:pPr>
      <w:r w:rsidRPr="002373E2">
        <w:rPr>
          <w:b/>
          <w:color w:val="000000"/>
        </w:rPr>
        <w:t>1</w:t>
      </w:r>
      <w:r w:rsidRPr="002373E2">
        <w:rPr>
          <w:rFonts w:hint="eastAsia"/>
          <w:color w:val="000000"/>
        </w:rPr>
        <w:t xml:space="preserve">  </w:t>
      </w:r>
      <w:r w:rsidRPr="002373E2">
        <w:rPr>
          <w:rFonts w:hint="eastAsia"/>
          <w:color w:val="000000"/>
        </w:rPr>
        <w:t>引言</w:t>
      </w:r>
    </w:p>
    <w:p w14:paraId="12BB0552" w14:textId="7AA3FA50" w:rsidR="00105ACD" w:rsidRPr="00105ACD" w:rsidRDefault="00105ACD" w:rsidP="00105ACD">
      <w:pPr>
        <w:spacing w:line="276" w:lineRule="auto"/>
        <w:rPr>
          <w:rFonts w:ascii="Times New Roman" w:hAnsi="Times New Roman"/>
          <w:bCs/>
          <w:color w:val="000000"/>
          <w:kern w:val="0"/>
          <w:szCs w:val="20"/>
        </w:rPr>
      </w:pPr>
      <w:bookmarkStart w:id="11" w:name="_Hlk116289567"/>
      <w:r w:rsidRPr="00105ACD">
        <w:rPr>
          <w:rFonts w:ascii="Times New Roman" w:hAnsi="Times New Roman" w:hint="eastAsia"/>
          <w:bCs/>
          <w:color w:val="000000"/>
          <w:kern w:val="0"/>
          <w:szCs w:val="20"/>
        </w:rPr>
        <w:t>近年来，我国制造</w:t>
      </w:r>
      <w:r w:rsidR="00863283">
        <w:rPr>
          <w:rFonts w:ascii="Times New Roman" w:hAnsi="Times New Roman" w:hint="eastAsia"/>
          <w:bCs/>
          <w:color w:val="000000"/>
          <w:kern w:val="0"/>
          <w:szCs w:val="20"/>
        </w:rPr>
        <w:t>业</w:t>
      </w:r>
      <w:r w:rsidRPr="00105ACD">
        <w:rPr>
          <w:rFonts w:ascii="Times New Roman" w:hAnsi="Times New Roman" w:hint="eastAsia"/>
          <w:bCs/>
          <w:color w:val="000000"/>
          <w:kern w:val="0"/>
          <w:szCs w:val="20"/>
        </w:rPr>
        <w:t>取得了</w:t>
      </w:r>
      <w:r w:rsidR="00863283">
        <w:rPr>
          <w:rFonts w:ascii="Times New Roman" w:hAnsi="Times New Roman" w:hint="eastAsia"/>
          <w:bCs/>
          <w:color w:val="000000"/>
          <w:kern w:val="0"/>
          <w:szCs w:val="20"/>
        </w:rPr>
        <w:t>飞速的进步与发展</w:t>
      </w:r>
      <w:r w:rsidRPr="00105ACD">
        <w:rPr>
          <w:rFonts w:ascii="Times New Roman" w:hAnsi="Times New Roman" w:hint="eastAsia"/>
          <w:bCs/>
          <w:color w:val="000000"/>
          <w:kern w:val="0"/>
          <w:szCs w:val="20"/>
        </w:rPr>
        <w:t>，但各种生产安全事故仍然不断发生。据</w:t>
      </w:r>
      <w:r w:rsidR="00863283">
        <w:rPr>
          <w:rFonts w:ascii="Times New Roman" w:hAnsi="Times New Roman" w:hint="eastAsia"/>
          <w:bCs/>
          <w:color w:val="000000"/>
          <w:kern w:val="0"/>
          <w:szCs w:val="20"/>
        </w:rPr>
        <w:t>不完全</w:t>
      </w:r>
      <w:r w:rsidRPr="00105ACD">
        <w:rPr>
          <w:rFonts w:ascii="Times New Roman" w:hAnsi="Times New Roman" w:hint="eastAsia"/>
          <w:bCs/>
          <w:color w:val="000000"/>
          <w:kern w:val="0"/>
          <w:szCs w:val="20"/>
        </w:rPr>
        <w:t>统计，仅在</w:t>
      </w:r>
      <w:r w:rsidRPr="00105ACD">
        <w:rPr>
          <w:rFonts w:ascii="Times New Roman" w:hAnsi="Times New Roman" w:hint="eastAsia"/>
          <w:bCs/>
          <w:color w:val="000000"/>
          <w:kern w:val="0"/>
          <w:szCs w:val="20"/>
        </w:rPr>
        <w:t>2022</w:t>
      </w:r>
      <w:r w:rsidRPr="00105ACD">
        <w:rPr>
          <w:rFonts w:ascii="Times New Roman" w:hAnsi="Times New Roman" w:hint="eastAsia"/>
          <w:bCs/>
          <w:color w:val="000000"/>
          <w:kern w:val="0"/>
          <w:szCs w:val="20"/>
        </w:rPr>
        <w:t>年</w:t>
      </w:r>
      <w:r w:rsidRPr="00105ACD">
        <w:rPr>
          <w:rFonts w:ascii="Times New Roman" w:hAnsi="Times New Roman" w:hint="eastAsia"/>
          <w:bCs/>
          <w:color w:val="000000"/>
          <w:kern w:val="0"/>
          <w:szCs w:val="20"/>
        </w:rPr>
        <w:t>5-6</w:t>
      </w:r>
      <w:r w:rsidRPr="00105ACD">
        <w:rPr>
          <w:rFonts w:ascii="Times New Roman" w:hAnsi="Times New Roman" w:hint="eastAsia"/>
          <w:bCs/>
          <w:color w:val="000000"/>
          <w:kern w:val="0"/>
          <w:szCs w:val="20"/>
        </w:rPr>
        <w:t>月间，</w:t>
      </w:r>
      <w:r w:rsidR="00863283">
        <w:rPr>
          <w:rFonts w:ascii="Times New Roman" w:hAnsi="Times New Roman" w:hint="eastAsia"/>
          <w:bCs/>
          <w:color w:val="000000"/>
          <w:kern w:val="0"/>
          <w:szCs w:val="20"/>
        </w:rPr>
        <w:t>全国范围内</w:t>
      </w:r>
      <w:r w:rsidRPr="00105ACD">
        <w:rPr>
          <w:rFonts w:ascii="Times New Roman" w:hAnsi="Times New Roman" w:hint="eastAsia"/>
          <w:bCs/>
          <w:color w:val="000000"/>
          <w:kern w:val="0"/>
          <w:szCs w:val="20"/>
        </w:rPr>
        <w:t>就发生</w:t>
      </w:r>
      <w:r w:rsidRPr="00105ACD">
        <w:rPr>
          <w:rFonts w:ascii="Times New Roman" w:hAnsi="Times New Roman" w:hint="eastAsia"/>
          <w:bCs/>
          <w:color w:val="000000"/>
          <w:kern w:val="0"/>
          <w:szCs w:val="20"/>
        </w:rPr>
        <w:t>60</w:t>
      </w:r>
      <w:r w:rsidRPr="00105ACD">
        <w:rPr>
          <w:rFonts w:ascii="Times New Roman" w:hAnsi="Times New Roman" w:hint="eastAsia"/>
          <w:bCs/>
          <w:color w:val="000000"/>
          <w:kern w:val="0"/>
          <w:szCs w:val="20"/>
        </w:rPr>
        <w:t>起生产安全事故，造成</w:t>
      </w:r>
      <w:r w:rsidRPr="00105ACD">
        <w:rPr>
          <w:rFonts w:ascii="Times New Roman" w:hAnsi="Times New Roman" w:hint="eastAsia"/>
          <w:bCs/>
          <w:color w:val="000000"/>
          <w:kern w:val="0"/>
          <w:szCs w:val="20"/>
        </w:rPr>
        <w:t>154</w:t>
      </w:r>
      <w:r w:rsidRPr="00105ACD">
        <w:rPr>
          <w:rFonts w:ascii="Times New Roman" w:hAnsi="Times New Roman" w:hint="eastAsia"/>
          <w:bCs/>
          <w:color w:val="000000"/>
          <w:kern w:val="0"/>
          <w:szCs w:val="20"/>
        </w:rPr>
        <w:t>人死亡</w:t>
      </w:r>
      <w:r w:rsidRPr="00105ACD">
        <w:rPr>
          <w:rFonts w:ascii="Times New Roman" w:hAnsi="Times New Roman" w:hint="eastAsia"/>
          <w:bCs/>
          <w:color w:val="000000"/>
          <w:kern w:val="0"/>
          <w:szCs w:val="20"/>
        </w:rPr>
        <w:t>[1]</w:t>
      </w:r>
      <w:r w:rsidRPr="00105ACD">
        <w:rPr>
          <w:rFonts w:ascii="Times New Roman" w:hAnsi="Times New Roman" w:hint="eastAsia"/>
          <w:bCs/>
          <w:color w:val="000000"/>
          <w:kern w:val="0"/>
          <w:szCs w:val="20"/>
        </w:rPr>
        <w:t>。</w:t>
      </w:r>
      <w:r w:rsidR="00BE474A" w:rsidRPr="00BE474A">
        <w:rPr>
          <w:rFonts w:ascii="Times New Roman" w:hAnsi="Times New Roman" w:hint="eastAsia"/>
          <w:bCs/>
          <w:color w:val="000000"/>
          <w:kern w:val="0"/>
          <w:szCs w:val="20"/>
        </w:rPr>
        <w:t>安全预警</w:t>
      </w:r>
      <w:r w:rsidR="00BE474A">
        <w:rPr>
          <w:rFonts w:ascii="Times New Roman" w:hAnsi="Times New Roman" w:hint="eastAsia"/>
          <w:bCs/>
          <w:color w:val="000000"/>
          <w:kern w:val="0"/>
          <w:szCs w:val="20"/>
        </w:rPr>
        <w:t>技术</w:t>
      </w:r>
      <w:r w:rsidR="00863283">
        <w:rPr>
          <w:rFonts w:ascii="Times New Roman" w:hAnsi="Times New Roman" w:hint="eastAsia"/>
          <w:bCs/>
          <w:color w:val="000000"/>
          <w:kern w:val="0"/>
          <w:szCs w:val="20"/>
        </w:rPr>
        <w:t>因其能够减少事故发生、更好地保证生产安全，已得到学术界与</w:t>
      </w:r>
      <w:r w:rsidR="00246325">
        <w:rPr>
          <w:rFonts w:ascii="Times New Roman" w:hAnsi="Times New Roman" w:hint="eastAsia"/>
          <w:bCs/>
          <w:color w:val="000000"/>
          <w:kern w:val="0"/>
          <w:szCs w:val="20"/>
        </w:rPr>
        <w:t>工</w:t>
      </w:r>
      <w:r w:rsidR="00863283">
        <w:rPr>
          <w:rFonts w:ascii="Times New Roman" w:hAnsi="Times New Roman" w:hint="eastAsia"/>
          <w:bCs/>
          <w:color w:val="000000"/>
          <w:kern w:val="0"/>
          <w:szCs w:val="20"/>
        </w:rPr>
        <w:t>业界的广泛</w:t>
      </w:r>
      <w:r w:rsidR="00CF7DEF">
        <w:rPr>
          <w:rFonts w:ascii="Times New Roman" w:hAnsi="Times New Roman" w:hint="eastAsia"/>
          <w:bCs/>
          <w:color w:val="000000"/>
          <w:kern w:val="0"/>
          <w:szCs w:val="20"/>
        </w:rPr>
        <w:t>关注</w:t>
      </w:r>
      <w:r w:rsidR="00863283">
        <w:rPr>
          <w:rFonts w:ascii="Times New Roman" w:hAnsi="Times New Roman" w:hint="eastAsia"/>
          <w:bCs/>
          <w:color w:val="000000"/>
          <w:kern w:val="0"/>
          <w:szCs w:val="20"/>
        </w:rPr>
        <w:t>与</w:t>
      </w:r>
      <w:r w:rsidR="00CF7DEF">
        <w:rPr>
          <w:rFonts w:ascii="Times New Roman" w:hAnsi="Times New Roman" w:hint="eastAsia"/>
          <w:bCs/>
          <w:color w:val="000000"/>
          <w:kern w:val="0"/>
          <w:szCs w:val="20"/>
        </w:rPr>
        <w:t>研究</w:t>
      </w:r>
      <w:r w:rsidRPr="00105ACD">
        <w:rPr>
          <w:rFonts w:ascii="Times New Roman" w:hAnsi="Times New Roman" w:hint="eastAsia"/>
          <w:bCs/>
          <w:color w:val="000000"/>
          <w:kern w:val="0"/>
          <w:szCs w:val="20"/>
        </w:rPr>
        <w:t>。目前，</w:t>
      </w:r>
      <w:r w:rsidR="00BE474A">
        <w:rPr>
          <w:rFonts w:ascii="Times New Roman" w:hAnsi="Times New Roman" w:hint="eastAsia"/>
          <w:bCs/>
          <w:color w:val="000000"/>
          <w:kern w:val="0"/>
          <w:szCs w:val="20"/>
        </w:rPr>
        <w:t>自动化的</w:t>
      </w:r>
      <w:r w:rsidR="00BE474A" w:rsidRPr="00BE474A">
        <w:rPr>
          <w:rFonts w:ascii="Times New Roman" w:hAnsi="Times New Roman" w:hint="eastAsia"/>
          <w:bCs/>
          <w:color w:val="000000"/>
          <w:kern w:val="0"/>
          <w:szCs w:val="20"/>
        </w:rPr>
        <w:t>安全预警</w:t>
      </w:r>
      <w:r w:rsidR="00BE474A">
        <w:rPr>
          <w:rFonts w:ascii="Times New Roman" w:hAnsi="Times New Roman" w:hint="eastAsia"/>
          <w:bCs/>
          <w:color w:val="000000"/>
          <w:kern w:val="0"/>
          <w:szCs w:val="20"/>
        </w:rPr>
        <w:t>技术</w:t>
      </w:r>
      <w:r w:rsidRPr="00105ACD">
        <w:rPr>
          <w:rFonts w:ascii="Times New Roman" w:hAnsi="Times New Roman" w:hint="eastAsia"/>
          <w:bCs/>
          <w:color w:val="000000"/>
          <w:kern w:val="0"/>
          <w:szCs w:val="20"/>
        </w:rPr>
        <w:t>已经在石油化工、</w:t>
      </w:r>
      <w:r w:rsidR="00403C1E">
        <w:rPr>
          <w:rFonts w:ascii="Times New Roman" w:hAnsi="Times New Roman" w:hint="eastAsia"/>
          <w:bCs/>
          <w:color w:val="000000"/>
          <w:kern w:val="0"/>
          <w:szCs w:val="20"/>
        </w:rPr>
        <w:t>机械加工</w:t>
      </w:r>
      <w:r w:rsidRPr="00105ACD">
        <w:rPr>
          <w:rFonts w:ascii="Times New Roman" w:hAnsi="Times New Roman" w:hint="eastAsia"/>
          <w:bCs/>
          <w:color w:val="000000"/>
          <w:kern w:val="0"/>
          <w:szCs w:val="20"/>
        </w:rPr>
        <w:t>、建筑施工、运输物流等多</w:t>
      </w:r>
      <w:r w:rsidR="00863283">
        <w:rPr>
          <w:rFonts w:ascii="Times New Roman" w:hAnsi="Times New Roman" w:hint="eastAsia"/>
          <w:bCs/>
          <w:color w:val="000000"/>
          <w:kern w:val="0"/>
          <w:szCs w:val="20"/>
        </w:rPr>
        <w:t>个领域</w:t>
      </w:r>
      <w:r w:rsidR="00403C1E" w:rsidRPr="00105ACD">
        <w:rPr>
          <w:rFonts w:ascii="Times New Roman" w:hAnsi="Times New Roman" w:hint="eastAsia"/>
          <w:bCs/>
          <w:color w:val="000000"/>
          <w:kern w:val="0"/>
          <w:szCs w:val="20"/>
        </w:rPr>
        <w:t>[</w:t>
      </w:r>
      <w:r w:rsidR="00403C1E">
        <w:rPr>
          <w:rFonts w:ascii="Times New Roman" w:hAnsi="Times New Roman"/>
          <w:bCs/>
          <w:color w:val="000000"/>
          <w:kern w:val="0"/>
          <w:szCs w:val="20"/>
        </w:rPr>
        <w:t>2,3,4</w:t>
      </w:r>
      <w:r w:rsidR="00403C1E" w:rsidRPr="00105ACD">
        <w:rPr>
          <w:rFonts w:ascii="Times New Roman" w:hAnsi="Times New Roman" w:hint="eastAsia"/>
          <w:bCs/>
          <w:color w:val="000000"/>
          <w:kern w:val="0"/>
          <w:szCs w:val="20"/>
        </w:rPr>
        <w:t>]</w:t>
      </w:r>
      <w:r w:rsidRPr="00105ACD">
        <w:rPr>
          <w:rFonts w:ascii="Times New Roman" w:hAnsi="Times New Roman" w:hint="eastAsia"/>
          <w:bCs/>
          <w:color w:val="000000"/>
          <w:kern w:val="0"/>
          <w:szCs w:val="20"/>
        </w:rPr>
        <w:t>得到了广泛应用，在</w:t>
      </w:r>
      <w:r w:rsidR="00863283" w:rsidRPr="00105ACD">
        <w:rPr>
          <w:rFonts w:ascii="Times New Roman" w:hAnsi="Times New Roman" w:hint="eastAsia"/>
          <w:bCs/>
          <w:color w:val="000000"/>
          <w:kern w:val="0"/>
          <w:szCs w:val="20"/>
        </w:rPr>
        <w:t>保障人员安全，</w:t>
      </w:r>
      <w:r w:rsidRPr="00105ACD">
        <w:rPr>
          <w:rFonts w:ascii="Times New Roman" w:hAnsi="Times New Roman" w:hint="eastAsia"/>
          <w:bCs/>
          <w:color w:val="000000"/>
          <w:kern w:val="0"/>
          <w:szCs w:val="20"/>
        </w:rPr>
        <w:t>减少安全事故，提高生产效率方</w:t>
      </w:r>
      <w:r w:rsidRPr="00105ACD">
        <w:rPr>
          <w:rFonts w:ascii="Times New Roman" w:hAnsi="Times New Roman" w:hint="eastAsia"/>
          <w:bCs/>
          <w:color w:val="000000"/>
          <w:kern w:val="0"/>
          <w:szCs w:val="20"/>
        </w:rPr>
        <w:t>面</w:t>
      </w:r>
      <w:r w:rsidR="00863283">
        <w:rPr>
          <w:rFonts w:ascii="Times New Roman" w:hAnsi="Times New Roman" w:hint="eastAsia"/>
          <w:bCs/>
          <w:color w:val="000000"/>
          <w:kern w:val="0"/>
          <w:szCs w:val="20"/>
        </w:rPr>
        <w:t>发挥</w:t>
      </w:r>
      <w:r w:rsidRPr="00105ACD">
        <w:rPr>
          <w:rFonts w:ascii="Times New Roman" w:hAnsi="Times New Roman" w:hint="eastAsia"/>
          <w:bCs/>
          <w:color w:val="000000"/>
          <w:kern w:val="0"/>
          <w:szCs w:val="20"/>
        </w:rPr>
        <w:t>了</w:t>
      </w:r>
      <w:r w:rsidR="00863283">
        <w:rPr>
          <w:rFonts w:ascii="Times New Roman" w:hAnsi="Times New Roman" w:hint="eastAsia"/>
          <w:bCs/>
          <w:color w:val="000000"/>
          <w:kern w:val="0"/>
          <w:szCs w:val="20"/>
        </w:rPr>
        <w:t>良好</w:t>
      </w:r>
      <w:r w:rsidRPr="00105ACD">
        <w:rPr>
          <w:rFonts w:ascii="Times New Roman" w:hAnsi="Times New Roman" w:hint="eastAsia"/>
          <w:bCs/>
          <w:color w:val="000000"/>
          <w:kern w:val="0"/>
          <w:szCs w:val="20"/>
        </w:rPr>
        <w:t>的</w:t>
      </w:r>
      <w:r w:rsidR="00863283">
        <w:rPr>
          <w:rFonts w:ascii="Times New Roman" w:hAnsi="Times New Roman" w:hint="eastAsia"/>
          <w:bCs/>
          <w:color w:val="000000"/>
          <w:kern w:val="0"/>
          <w:szCs w:val="20"/>
        </w:rPr>
        <w:t>作用</w:t>
      </w:r>
      <w:r w:rsidRPr="00105ACD">
        <w:rPr>
          <w:rFonts w:ascii="Times New Roman" w:hAnsi="Times New Roman" w:hint="eastAsia"/>
          <w:bCs/>
          <w:color w:val="000000"/>
          <w:kern w:val="0"/>
          <w:szCs w:val="20"/>
        </w:rPr>
        <w:t>。</w:t>
      </w:r>
    </w:p>
    <w:p w14:paraId="73723546" w14:textId="2F7D98EC" w:rsidR="0035418C" w:rsidRDefault="00105ACD" w:rsidP="00105ACD">
      <w:pPr>
        <w:spacing w:line="276" w:lineRule="auto"/>
        <w:rPr>
          <w:rFonts w:ascii="Times New Roman" w:hAnsi="Times New Roman"/>
          <w:bCs/>
          <w:color w:val="000000"/>
          <w:kern w:val="0"/>
          <w:szCs w:val="20"/>
        </w:rPr>
      </w:pPr>
      <w:r w:rsidRPr="00105ACD">
        <w:rPr>
          <w:rFonts w:ascii="Times New Roman" w:hAnsi="Times New Roman" w:hint="eastAsia"/>
          <w:bCs/>
          <w:color w:val="000000"/>
          <w:kern w:val="0"/>
          <w:szCs w:val="20"/>
        </w:rPr>
        <w:t>在工业</w:t>
      </w:r>
      <w:r w:rsidRPr="00105ACD">
        <w:rPr>
          <w:rFonts w:ascii="Times New Roman" w:hAnsi="Times New Roman" w:hint="eastAsia"/>
          <w:bCs/>
          <w:color w:val="000000"/>
          <w:kern w:val="0"/>
          <w:szCs w:val="20"/>
        </w:rPr>
        <w:t>4.0</w:t>
      </w:r>
      <w:r w:rsidRPr="00105ACD">
        <w:rPr>
          <w:rFonts w:ascii="Times New Roman" w:hAnsi="Times New Roman" w:hint="eastAsia"/>
          <w:bCs/>
          <w:color w:val="000000"/>
          <w:kern w:val="0"/>
          <w:szCs w:val="20"/>
        </w:rPr>
        <w:t>的背景下，大数据</w:t>
      </w:r>
      <w:r w:rsidR="009D63F1">
        <w:rPr>
          <w:rFonts w:ascii="Times New Roman" w:hAnsi="Times New Roman" w:hint="eastAsia"/>
          <w:bCs/>
          <w:color w:val="000000"/>
          <w:kern w:val="0"/>
          <w:szCs w:val="20"/>
        </w:rPr>
        <w:t>、</w:t>
      </w:r>
      <w:r w:rsidR="009D63F1" w:rsidRPr="00105ACD">
        <w:rPr>
          <w:rFonts w:ascii="Times New Roman" w:hAnsi="Times New Roman" w:hint="eastAsia"/>
          <w:bCs/>
          <w:color w:val="000000"/>
          <w:kern w:val="0"/>
          <w:szCs w:val="20"/>
        </w:rPr>
        <w:t>物联网</w:t>
      </w:r>
      <w:r w:rsidR="009D63F1">
        <w:rPr>
          <w:rFonts w:ascii="Times New Roman" w:hAnsi="Times New Roman" w:hint="eastAsia"/>
          <w:bCs/>
          <w:color w:val="000000"/>
          <w:kern w:val="0"/>
          <w:szCs w:val="20"/>
        </w:rPr>
        <w:t>、</w:t>
      </w:r>
      <w:r w:rsidRPr="00105ACD">
        <w:rPr>
          <w:rFonts w:ascii="Times New Roman" w:hAnsi="Times New Roman" w:hint="eastAsia"/>
          <w:bCs/>
          <w:color w:val="000000"/>
          <w:kern w:val="0"/>
          <w:szCs w:val="20"/>
        </w:rPr>
        <w:t>人工智能等技术正在飞速发展，为</w:t>
      </w:r>
      <w:bookmarkStart w:id="12" w:name="_Hlk123318905"/>
      <w:r w:rsidR="00BE474A" w:rsidRPr="00BE474A">
        <w:rPr>
          <w:rFonts w:ascii="Times New Roman" w:hAnsi="Times New Roman" w:hint="eastAsia"/>
          <w:bCs/>
          <w:color w:val="000000"/>
          <w:kern w:val="0"/>
          <w:szCs w:val="20"/>
        </w:rPr>
        <w:t>安全预警</w:t>
      </w:r>
      <w:bookmarkEnd w:id="12"/>
      <w:r w:rsidR="00BE474A">
        <w:rPr>
          <w:rFonts w:ascii="Times New Roman" w:hAnsi="Times New Roman" w:hint="eastAsia"/>
          <w:bCs/>
          <w:color w:val="000000"/>
          <w:kern w:val="0"/>
          <w:szCs w:val="20"/>
        </w:rPr>
        <w:t>技术</w:t>
      </w:r>
      <w:r w:rsidR="0089407C">
        <w:rPr>
          <w:rFonts w:ascii="Times New Roman" w:hAnsi="Times New Roman" w:hint="eastAsia"/>
          <w:bCs/>
          <w:color w:val="000000"/>
          <w:kern w:val="0"/>
          <w:szCs w:val="20"/>
        </w:rPr>
        <w:t>的研究</w:t>
      </w:r>
      <w:r w:rsidRPr="00105ACD">
        <w:rPr>
          <w:rFonts w:ascii="Times New Roman" w:hAnsi="Times New Roman" w:hint="eastAsia"/>
          <w:bCs/>
          <w:color w:val="000000"/>
          <w:kern w:val="0"/>
          <w:szCs w:val="20"/>
        </w:rPr>
        <w:t>提供了强大的支持</w:t>
      </w:r>
      <w:r w:rsidR="0089407C">
        <w:rPr>
          <w:rFonts w:ascii="Times New Roman" w:hAnsi="Times New Roman" w:hint="eastAsia"/>
          <w:bCs/>
          <w:color w:val="000000"/>
          <w:kern w:val="0"/>
          <w:szCs w:val="20"/>
        </w:rPr>
        <w:t>。</w:t>
      </w:r>
      <w:r w:rsidRPr="00105ACD">
        <w:rPr>
          <w:rFonts w:ascii="Times New Roman" w:hAnsi="Times New Roman" w:hint="eastAsia"/>
          <w:bCs/>
          <w:color w:val="000000"/>
          <w:kern w:val="0"/>
          <w:szCs w:val="20"/>
        </w:rPr>
        <w:t>现有的</w:t>
      </w:r>
      <w:r w:rsidR="00BE474A" w:rsidRPr="00BE474A">
        <w:rPr>
          <w:rFonts w:ascii="Times New Roman" w:hAnsi="Times New Roman" w:hint="eastAsia"/>
          <w:bCs/>
          <w:color w:val="000000"/>
          <w:kern w:val="0"/>
          <w:szCs w:val="20"/>
        </w:rPr>
        <w:t>安全预警</w:t>
      </w:r>
      <w:r w:rsidR="0089407C" w:rsidRPr="0089407C">
        <w:rPr>
          <w:rFonts w:ascii="Times New Roman" w:hAnsi="Times New Roman" w:hint="eastAsia"/>
          <w:bCs/>
          <w:color w:val="000000"/>
          <w:kern w:val="0"/>
          <w:szCs w:val="20"/>
        </w:rPr>
        <w:t>技术</w:t>
      </w:r>
      <w:r w:rsidR="0089407C">
        <w:rPr>
          <w:rFonts w:ascii="Times New Roman" w:hAnsi="Times New Roman" w:hint="eastAsia"/>
          <w:bCs/>
          <w:color w:val="000000"/>
          <w:kern w:val="0"/>
          <w:szCs w:val="20"/>
        </w:rPr>
        <w:t>可</w:t>
      </w:r>
      <w:r w:rsidRPr="00105ACD">
        <w:rPr>
          <w:rFonts w:ascii="Times New Roman" w:hAnsi="Times New Roman" w:hint="eastAsia"/>
          <w:bCs/>
          <w:color w:val="000000"/>
          <w:kern w:val="0"/>
          <w:szCs w:val="20"/>
        </w:rPr>
        <w:t>分为基于传感器的方法和基于机器视觉的方法</w:t>
      </w:r>
      <w:r w:rsidR="0089407C" w:rsidRPr="00105ACD">
        <w:rPr>
          <w:rFonts w:ascii="Times New Roman" w:hAnsi="Times New Roman" w:hint="eastAsia"/>
          <w:bCs/>
          <w:color w:val="000000"/>
          <w:kern w:val="0"/>
          <w:szCs w:val="20"/>
        </w:rPr>
        <w:t>两大类</w:t>
      </w:r>
      <w:r w:rsidR="00F269E1">
        <w:rPr>
          <w:rFonts w:ascii="Times New Roman" w:hAnsi="Times New Roman" w:hint="eastAsia"/>
          <w:bCs/>
          <w:color w:val="000000"/>
          <w:kern w:val="0"/>
          <w:szCs w:val="20"/>
        </w:rPr>
        <w:t>[</w:t>
      </w:r>
      <w:r w:rsidR="00F269E1">
        <w:rPr>
          <w:rFonts w:ascii="Times New Roman" w:hAnsi="Times New Roman"/>
          <w:bCs/>
          <w:color w:val="000000"/>
          <w:kern w:val="0"/>
          <w:szCs w:val="20"/>
        </w:rPr>
        <w:t>5]</w:t>
      </w:r>
      <w:r w:rsidRPr="00105ACD">
        <w:rPr>
          <w:rFonts w:ascii="Times New Roman" w:hAnsi="Times New Roman" w:hint="eastAsia"/>
          <w:bCs/>
          <w:color w:val="000000"/>
          <w:kern w:val="0"/>
          <w:szCs w:val="20"/>
        </w:rPr>
        <w:t>。</w:t>
      </w:r>
      <w:r w:rsidR="005E7282">
        <w:rPr>
          <w:rFonts w:ascii="Times New Roman" w:hAnsi="Times New Roman" w:hint="eastAsia"/>
          <w:bCs/>
          <w:color w:val="000000"/>
          <w:kern w:val="0"/>
          <w:szCs w:val="20"/>
        </w:rPr>
        <w:t>其中，</w:t>
      </w:r>
      <w:r w:rsidRPr="00105ACD">
        <w:rPr>
          <w:rFonts w:ascii="Times New Roman" w:hAnsi="Times New Roman" w:hint="eastAsia"/>
          <w:bCs/>
          <w:color w:val="000000"/>
          <w:kern w:val="0"/>
          <w:szCs w:val="20"/>
        </w:rPr>
        <w:t>基于传感器的方法主要利用传感技术对工人、设备</w:t>
      </w:r>
      <w:r w:rsidR="00CF7DEF">
        <w:rPr>
          <w:rFonts w:ascii="Times New Roman" w:hAnsi="Times New Roman" w:hint="eastAsia"/>
          <w:bCs/>
          <w:color w:val="000000"/>
          <w:kern w:val="0"/>
          <w:szCs w:val="20"/>
        </w:rPr>
        <w:t>的</w:t>
      </w:r>
      <w:r w:rsidRPr="00105ACD">
        <w:rPr>
          <w:rFonts w:ascii="Times New Roman" w:hAnsi="Times New Roman" w:hint="eastAsia"/>
          <w:bCs/>
          <w:color w:val="000000"/>
          <w:kern w:val="0"/>
          <w:szCs w:val="20"/>
        </w:rPr>
        <w:t>工作状态</w:t>
      </w:r>
      <w:r w:rsidR="009D63F1">
        <w:rPr>
          <w:rFonts w:ascii="Times New Roman" w:hAnsi="Times New Roman" w:hint="eastAsia"/>
          <w:bCs/>
          <w:color w:val="000000"/>
          <w:kern w:val="0"/>
          <w:szCs w:val="20"/>
        </w:rPr>
        <w:t>以及</w:t>
      </w:r>
      <w:r w:rsidRPr="00105ACD">
        <w:rPr>
          <w:rFonts w:ascii="Times New Roman" w:hAnsi="Times New Roman" w:hint="eastAsia"/>
          <w:bCs/>
          <w:color w:val="000000"/>
          <w:kern w:val="0"/>
          <w:szCs w:val="20"/>
        </w:rPr>
        <w:t>工作环境</w:t>
      </w:r>
      <w:r w:rsidR="009D63F1">
        <w:rPr>
          <w:rFonts w:ascii="Times New Roman" w:hAnsi="Times New Roman" w:hint="eastAsia"/>
          <w:bCs/>
          <w:color w:val="000000"/>
          <w:kern w:val="0"/>
          <w:szCs w:val="20"/>
        </w:rPr>
        <w:t>的</w:t>
      </w:r>
      <w:r w:rsidRPr="00105ACD">
        <w:rPr>
          <w:rFonts w:ascii="Times New Roman" w:hAnsi="Times New Roman" w:hint="eastAsia"/>
          <w:bCs/>
          <w:color w:val="000000"/>
          <w:kern w:val="0"/>
          <w:szCs w:val="20"/>
        </w:rPr>
        <w:t>数据进行实时采集，并</w:t>
      </w:r>
      <w:r w:rsidR="00E63D58">
        <w:rPr>
          <w:rFonts w:ascii="Times New Roman" w:hAnsi="Times New Roman" w:hint="eastAsia"/>
          <w:bCs/>
          <w:color w:val="000000"/>
          <w:kern w:val="0"/>
          <w:szCs w:val="20"/>
        </w:rPr>
        <w:t>利用工业大数据技术对其进行</w:t>
      </w:r>
      <w:r w:rsidR="009D63F1">
        <w:rPr>
          <w:rFonts w:ascii="Times New Roman" w:hAnsi="Times New Roman" w:hint="eastAsia"/>
          <w:bCs/>
          <w:color w:val="000000"/>
          <w:kern w:val="0"/>
          <w:szCs w:val="20"/>
        </w:rPr>
        <w:t>量化</w:t>
      </w:r>
      <w:r w:rsidRPr="00105ACD">
        <w:rPr>
          <w:rFonts w:ascii="Times New Roman" w:hAnsi="Times New Roman" w:hint="eastAsia"/>
          <w:bCs/>
          <w:color w:val="000000"/>
          <w:kern w:val="0"/>
          <w:szCs w:val="20"/>
        </w:rPr>
        <w:t>分析，从而实现对潜在安全事故的</w:t>
      </w:r>
      <w:r w:rsidR="00527CFD">
        <w:rPr>
          <w:rFonts w:ascii="Times New Roman" w:hAnsi="Times New Roman" w:hint="eastAsia"/>
          <w:bCs/>
          <w:color w:val="000000"/>
          <w:kern w:val="0"/>
          <w:szCs w:val="20"/>
        </w:rPr>
        <w:t>警示</w:t>
      </w:r>
      <w:r w:rsidRPr="00105ACD">
        <w:rPr>
          <w:rFonts w:ascii="Times New Roman" w:hAnsi="Times New Roman" w:hint="eastAsia"/>
          <w:bCs/>
          <w:color w:val="000000"/>
          <w:kern w:val="0"/>
          <w:szCs w:val="20"/>
        </w:rPr>
        <w:t>，</w:t>
      </w:r>
      <w:r w:rsidR="009D63F1">
        <w:rPr>
          <w:rFonts w:ascii="Times New Roman" w:hAnsi="Times New Roman" w:hint="eastAsia"/>
          <w:bCs/>
          <w:color w:val="000000"/>
          <w:kern w:val="0"/>
          <w:szCs w:val="20"/>
        </w:rPr>
        <w:t>避免</w:t>
      </w:r>
      <w:r w:rsidRPr="00105ACD">
        <w:rPr>
          <w:rFonts w:ascii="Times New Roman" w:hAnsi="Times New Roman" w:hint="eastAsia"/>
          <w:bCs/>
          <w:color w:val="000000"/>
          <w:kern w:val="0"/>
          <w:szCs w:val="20"/>
        </w:rPr>
        <w:t>事故的</w:t>
      </w:r>
      <w:r w:rsidR="002362E1">
        <w:rPr>
          <w:rFonts w:ascii="Times New Roman" w:hAnsi="Times New Roman" w:hint="eastAsia"/>
          <w:bCs/>
          <w:color w:val="000000"/>
          <w:kern w:val="0"/>
          <w:szCs w:val="20"/>
        </w:rPr>
        <w:t>发</w:t>
      </w:r>
      <w:r w:rsidRPr="00105ACD">
        <w:rPr>
          <w:rFonts w:ascii="Times New Roman" w:hAnsi="Times New Roman" w:hint="eastAsia"/>
          <w:bCs/>
          <w:color w:val="000000"/>
          <w:kern w:val="0"/>
          <w:szCs w:val="20"/>
        </w:rPr>
        <w:t>生</w:t>
      </w:r>
      <w:r w:rsidR="00F269E1">
        <w:rPr>
          <w:rFonts w:ascii="Times New Roman" w:hAnsi="Times New Roman" w:hint="eastAsia"/>
          <w:bCs/>
          <w:color w:val="000000"/>
          <w:kern w:val="0"/>
          <w:szCs w:val="20"/>
        </w:rPr>
        <w:t>[</w:t>
      </w:r>
      <w:r w:rsidR="00F269E1">
        <w:rPr>
          <w:rFonts w:ascii="Times New Roman" w:hAnsi="Times New Roman"/>
          <w:bCs/>
          <w:color w:val="000000"/>
          <w:kern w:val="0"/>
          <w:szCs w:val="20"/>
        </w:rPr>
        <w:t>6]</w:t>
      </w:r>
      <w:r w:rsidRPr="00105ACD">
        <w:rPr>
          <w:rFonts w:ascii="Times New Roman" w:hAnsi="Times New Roman" w:hint="eastAsia"/>
          <w:bCs/>
          <w:color w:val="000000"/>
          <w:kern w:val="0"/>
          <w:szCs w:val="20"/>
        </w:rPr>
        <w:t>。然而，对工人、设备</w:t>
      </w:r>
      <w:r w:rsidR="005E7282">
        <w:rPr>
          <w:rFonts w:ascii="Times New Roman" w:hAnsi="Times New Roman" w:hint="eastAsia"/>
          <w:bCs/>
          <w:color w:val="000000"/>
          <w:kern w:val="0"/>
          <w:szCs w:val="20"/>
        </w:rPr>
        <w:t>以及工作环境</w:t>
      </w:r>
      <w:r w:rsidRPr="00105ACD">
        <w:rPr>
          <w:rFonts w:ascii="Times New Roman" w:hAnsi="Times New Roman" w:hint="eastAsia"/>
          <w:bCs/>
          <w:color w:val="000000"/>
          <w:kern w:val="0"/>
          <w:szCs w:val="20"/>
        </w:rPr>
        <w:t>的数据采集需要大量可穿戴装备</w:t>
      </w:r>
      <w:r w:rsidR="00E63D58">
        <w:rPr>
          <w:rFonts w:ascii="Times New Roman" w:hAnsi="Times New Roman" w:hint="eastAsia"/>
          <w:bCs/>
          <w:color w:val="000000"/>
          <w:kern w:val="0"/>
          <w:szCs w:val="20"/>
        </w:rPr>
        <w:t>、</w:t>
      </w:r>
      <w:r w:rsidRPr="00105ACD">
        <w:rPr>
          <w:rFonts w:ascii="Times New Roman" w:hAnsi="Times New Roman" w:hint="eastAsia"/>
          <w:bCs/>
          <w:color w:val="000000"/>
          <w:kern w:val="0"/>
          <w:szCs w:val="20"/>
        </w:rPr>
        <w:t>定位追踪器</w:t>
      </w:r>
      <w:r w:rsidR="005E7282">
        <w:rPr>
          <w:rFonts w:ascii="Times New Roman" w:hAnsi="Times New Roman" w:hint="eastAsia"/>
          <w:bCs/>
          <w:color w:val="000000"/>
          <w:kern w:val="0"/>
          <w:szCs w:val="20"/>
        </w:rPr>
        <w:t>以及距离传感器的</w:t>
      </w:r>
      <w:r w:rsidRPr="00105ACD">
        <w:rPr>
          <w:rFonts w:ascii="Times New Roman" w:hAnsi="Times New Roman" w:hint="eastAsia"/>
          <w:bCs/>
          <w:color w:val="000000"/>
          <w:kern w:val="0"/>
          <w:szCs w:val="20"/>
        </w:rPr>
        <w:t>支持，</w:t>
      </w:r>
      <w:r w:rsidRPr="00105ACD">
        <w:rPr>
          <w:rFonts w:ascii="Times New Roman" w:hAnsi="Times New Roman" w:hint="eastAsia"/>
          <w:bCs/>
          <w:color w:val="000000"/>
          <w:kern w:val="0"/>
          <w:szCs w:val="20"/>
        </w:rPr>
        <w:lastRenderedPageBreak/>
        <w:t>这样不仅仅</w:t>
      </w:r>
      <w:r w:rsidR="00527CFD">
        <w:rPr>
          <w:rFonts w:ascii="Times New Roman" w:hAnsi="Times New Roman" w:hint="eastAsia"/>
          <w:bCs/>
          <w:color w:val="000000"/>
          <w:kern w:val="0"/>
          <w:szCs w:val="20"/>
        </w:rPr>
        <w:t>会造成企业成本的大幅上升</w:t>
      </w:r>
      <w:r w:rsidRPr="00105ACD">
        <w:rPr>
          <w:rFonts w:ascii="Times New Roman" w:hAnsi="Times New Roman" w:hint="eastAsia"/>
          <w:bCs/>
          <w:color w:val="000000"/>
          <w:kern w:val="0"/>
          <w:szCs w:val="20"/>
        </w:rPr>
        <w:t>，</w:t>
      </w:r>
      <w:r w:rsidR="00527CFD">
        <w:rPr>
          <w:rFonts w:ascii="Times New Roman" w:hAnsi="Times New Roman" w:hint="eastAsia"/>
          <w:bCs/>
          <w:color w:val="000000"/>
          <w:kern w:val="0"/>
          <w:szCs w:val="20"/>
        </w:rPr>
        <w:t>同时也会给正常的生产带来不便</w:t>
      </w:r>
      <w:r w:rsidRPr="00105ACD">
        <w:rPr>
          <w:rFonts w:ascii="Times New Roman" w:hAnsi="Times New Roman" w:hint="eastAsia"/>
          <w:bCs/>
          <w:color w:val="000000"/>
          <w:kern w:val="0"/>
          <w:szCs w:val="20"/>
        </w:rPr>
        <w:t>。此外，不同设备采集到的数据</w:t>
      </w:r>
      <w:r w:rsidR="00527CFD">
        <w:rPr>
          <w:rFonts w:ascii="Times New Roman" w:hAnsi="Times New Roman" w:hint="eastAsia"/>
          <w:bCs/>
          <w:color w:val="000000"/>
          <w:kern w:val="0"/>
          <w:szCs w:val="20"/>
        </w:rPr>
        <w:t>具有</w:t>
      </w:r>
      <w:r w:rsidRPr="00105ACD">
        <w:rPr>
          <w:rFonts w:ascii="Times New Roman" w:hAnsi="Times New Roman" w:hint="eastAsia"/>
          <w:bCs/>
          <w:color w:val="000000"/>
          <w:kern w:val="0"/>
          <w:szCs w:val="20"/>
        </w:rPr>
        <w:t>多源异构</w:t>
      </w:r>
      <w:r w:rsidR="00527CFD">
        <w:rPr>
          <w:rFonts w:ascii="Times New Roman" w:hAnsi="Times New Roman" w:hint="eastAsia"/>
          <w:bCs/>
          <w:color w:val="000000"/>
          <w:kern w:val="0"/>
          <w:szCs w:val="20"/>
        </w:rPr>
        <w:t>的特点</w:t>
      </w:r>
      <w:r w:rsidRPr="00105ACD">
        <w:rPr>
          <w:rFonts w:ascii="Times New Roman" w:hAnsi="Times New Roman" w:hint="eastAsia"/>
          <w:bCs/>
          <w:color w:val="000000"/>
          <w:kern w:val="0"/>
          <w:szCs w:val="20"/>
        </w:rPr>
        <w:t>，</w:t>
      </w:r>
      <w:r w:rsidR="00527CFD">
        <w:rPr>
          <w:rFonts w:ascii="Times New Roman" w:hAnsi="Times New Roman" w:hint="eastAsia"/>
          <w:bCs/>
          <w:color w:val="000000"/>
          <w:kern w:val="0"/>
          <w:szCs w:val="20"/>
        </w:rPr>
        <w:t>也</w:t>
      </w:r>
      <w:r w:rsidRPr="00105ACD">
        <w:rPr>
          <w:rFonts w:ascii="Times New Roman" w:hAnsi="Times New Roman" w:hint="eastAsia"/>
          <w:bCs/>
          <w:color w:val="000000"/>
          <w:kern w:val="0"/>
          <w:szCs w:val="20"/>
        </w:rPr>
        <w:t>会</w:t>
      </w:r>
      <w:r w:rsidR="002362E1">
        <w:rPr>
          <w:rFonts w:ascii="Times New Roman" w:hAnsi="Times New Roman" w:hint="eastAsia"/>
          <w:bCs/>
          <w:color w:val="000000"/>
          <w:kern w:val="0"/>
          <w:szCs w:val="20"/>
        </w:rPr>
        <w:t>给</w:t>
      </w:r>
      <w:r w:rsidRPr="00105ACD">
        <w:rPr>
          <w:rFonts w:ascii="Times New Roman" w:hAnsi="Times New Roman" w:hint="eastAsia"/>
          <w:bCs/>
          <w:color w:val="000000"/>
          <w:kern w:val="0"/>
          <w:szCs w:val="20"/>
        </w:rPr>
        <w:t>数据处理带来</w:t>
      </w:r>
      <w:r w:rsidR="002362E1">
        <w:rPr>
          <w:rFonts w:ascii="Times New Roman" w:hAnsi="Times New Roman" w:hint="eastAsia"/>
          <w:bCs/>
          <w:color w:val="000000"/>
          <w:kern w:val="0"/>
          <w:szCs w:val="20"/>
        </w:rPr>
        <w:t>新</w:t>
      </w:r>
      <w:r w:rsidRPr="00105ACD">
        <w:rPr>
          <w:rFonts w:ascii="Times New Roman" w:hAnsi="Times New Roman" w:hint="eastAsia"/>
          <w:bCs/>
          <w:color w:val="000000"/>
          <w:kern w:val="0"/>
          <w:szCs w:val="20"/>
        </w:rPr>
        <w:t>的挑战。</w:t>
      </w:r>
      <w:r w:rsidR="00527CFD">
        <w:rPr>
          <w:rFonts w:ascii="Times New Roman" w:hAnsi="Times New Roman" w:hint="eastAsia"/>
          <w:bCs/>
          <w:color w:val="000000"/>
          <w:kern w:val="0"/>
          <w:szCs w:val="20"/>
        </w:rPr>
        <w:t>基于传感器的方法因其高昂的成本与较高的实施难度，</w:t>
      </w:r>
      <w:r w:rsidR="0035418C">
        <w:rPr>
          <w:rFonts w:ascii="Times New Roman" w:hAnsi="Times New Roman" w:hint="eastAsia"/>
          <w:bCs/>
          <w:color w:val="000000"/>
          <w:kern w:val="0"/>
          <w:szCs w:val="20"/>
        </w:rPr>
        <w:t>难以</w:t>
      </w:r>
      <w:r w:rsidR="00527CFD">
        <w:rPr>
          <w:rFonts w:ascii="Times New Roman" w:hAnsi="Times New Roman" w:hint="eastAsia"/>
          <w:bCs/>
          <w:color w:val="000000"/>
          <w:kern w:val="0"/>
          <w:szCs w:val="20"/>
        </w:rPr>
        <w:t>在实际生产中得到广泛应用</w:t>
      </w:r>
      <w:r w:rsidRPr="00105ACD">
        <w:rPr>
          <w:rFonts w:ascii="Times New Roman" w:hAnsi="Times New Roman" w:hint="eastAsia"/>
          <w:bCs/>
          <w:color w:val="000000"/>
          <w:kern w:val="0"/>
          <w:szCs w:val="20"/>
        </w:rPr>
        <w:t>。</w:t>
      </w:r>
    </w:p>
    <w:p w14:paraId="401F21FA" w14:textId="33B760AF" w:rsidR="00BE474A" w:rsidRDefault="00624BCD" w:rsidP="00CB220B">
      <w:pPr>
        <w:spacing w:line="276" w:lineRule="auto"/>
        <w:rPr>
          <w:color w:val="000000"/>
          <w:spacing w:val="0"/>
        </w:rPr>
      </w:pPr>
      <w:r>
        <w:rPr>
          <w:rFonts w:ascii="Times New Roman" w:hAnsi="Times New Roman" w:hint="eastAsia"/>
          <w:bCs/>
          <w:color w:val="000000"/>
          <w:kern w:val="0"/>
          <w:szCs w:val="20"/>
        </w:rPr>
        <w:t>在众多的生产安全预警问题中，</w:t>
      </w:r>
      <w:r w:rsidR="00E02386">
        <w:rPr>
          <w:rFonts w:ascii="Times New Roman" w:hAnsi="Times New Roman" w:hint="eastAsia"/>
          <w:bCs/>
          <w:color w:val="000000"/>
          <w:kern w:val="0"/>
          <w:szCs w:val="20"/>
        </w:rPr>
        <w:t>建筑工程因其</w:t>
      </w:r>
      <w:r w:rsidR="00BF0779">
        <w:rPr>
          <w:rFonts w:ascii="Times New Roman" w:hAnsi="Times New Roman" w:hint="eastAsia"/>
          <w:bCs/>
          <w:color w:val="000000"/>
          <w:kern w:val="0"/>
          <w:szCs w:val="20"/>
        </w:rPr>
        <w:t>危险的工作环境</w:t>
      </w:r>
      <w:r w:rsidR="00E02386">
        <w:rPr>
          <w:rFonts w:ascii="Times New Roman" w:hAnsi="Times New Roman" w:hint="eastAsia"/>
          <w:bCs/>
          <w:color w:val="000000"/>
          <w:kern w:val="0"/>
          <w:szCs w:val="20"/>
        </w:rPr>
        <w:t>、重型</w:t>
      </w:r>
      <w:r w:rsidR="00BF0779">
        <w:rPr>
          <w:rFonts w:ascii="Times New Roman" w:hAnsi="Times New Roman" w:hint="eastAsia"/>
          <w:bCs/>
          <w:color w:val="000000"/>
          <w:kern w:val="0"/>
          <w:szCs w:val="20"/>
        </w:rPr>
        <w:t>设备</w:t>
      </w:r>
      <w:r w:rsidR="005A7D17">
        <w:rPr>
          <w:rFonts w:ascii="Times New Roman" w:hAnsi="Times New Roman" w:hint="eastAsia"/>
          <w:bCs/>
          <w:color w:val="000000"/>
          <w:kern w:val="0"/>
          <w:szCs w:val="20"/>
        </w:rPr>
        <w:t>的高频率使用</w:t>
      </w:r>
      <w:r w:rsidR="00BF0779">
        <w:rPr>
          <w:rFonts w:ascii="Times New Roman" w:hAnsi="Times New Roman" w:hint="eastAsia"/>
          <w:bCs/>
          <w:color w:val="000000"/>
          <w:kern w:val="0"/>
          <w:szCs w:val="20"/>
        </w:rPr>
        <w:t>以及工人的频繁移动</w:t>
      </w:r>
      <w:r w:rsidR="00E02386">
        <w:rPr>
          <w:rFonts w:ascii="Times New Roman" w:hAnsi="Times New Roman" w:hint="eastAsia"/>
          <w:bCs/>
          <w:color w:val="000000"/>
          <w:kern w:val="0"/>
          <w:szCs w:val="20"/>
        </w:rPr>
        <w:t>，</w:t>
      </w:r>
      <w:r w:rsidR="005A7D17">
        <w:rPr>
          <w:rFonts w:ascii="Times New Roman" w:hAnsi="Times New Roman" w:hint="eastAsia"/>
          <w:bCs/>
          <w:color w:val="000000"/>
          <w:kern w:val="0"/>
          <w:szCs w:val="20"/>
        </w:rPr>
        <w:t>其</w:t>
      </w:r>
      <w:r w:rsidR="00E02386">
        <w:rPr>
          <w:rFonts w:ascii="Times New Roman" w:hAnsi="Times New Roman" w:hint="eastAsia"/>
          <w:bCs/>
          <w:color w:val="000000"/>
          <w:kern w:val="0"/>
          <w:szCs w:val="20"/>
        </w:rPr>
        <w:t>安全事故的</w:t>
      </w:r>
      <w:r w:rsidR="005A7D17">
        <w:rPr>
          <w:rFonts w:ascii="Times New Roman" w:hAnsi="Times New Roman" w:hint="eastAsia"/>
          <w:bCs/>
          <w:color w:val="000000"/>
          <w:kern w:val="0"/>
          <w:szCs w:val="20"/>
        </w:rPr>
        <w:t>发生数量要</w:t>
      </w:r>
      <w:r w:rsidR="00E02386">
        <w:rPr>
          <w:rFonts w:ascii="Times New Roman" w:hAnsi="Times New Roman" w:hint="eastAsia"/>
          <w:bCs/>
          <w:color w:val="000000"/>
          <w:kern w:val="0"/>
          <w:szCs w:val="20"/>
        </w:rPr>
        <w:t>远高于其他</w:t>
      </w:r>
      <w:r w:rsidR="00BF0779">
        <w:rPr>
          <w:rFonts w:ascii="Times New Roman" w:hAnsi="Times New Roman" w:hint="eastAsia"/>
          <w:bCs/>
          <w:color w:val="000000"/>
          <w:kern w:val="0"/>
          <w:szCs w:val="20"/>
        </w:rPr>
        <w:t>生产活动</w:t>
      </w:r>
      <w:r w:rsidR="0014088F">
        <w:rPr>
          <w:rFonts w:ascii="Times New Roman" w:hAnsi="Times New Roman" w:hint="eastAsia"/>
          <w:bCs/>
          <w:color w:val="000000"/>
          <w:kern w:val="0"/>
          <w:szCs w:val="20"/>
        </w:rPr>
        <w:t>。</w:t>
      </w:r>
      <w:r w:rsidR="00BF0779">
        <w:rPr>
          <w:rFonts w:ascii="Times New Roman" w:hAnsi="Times New Roman" w:hint="eastAsia"/>
          <w:bCs/>
          <w:color w:val="000000"/>
          <w:kern w:val="0"/>
          <w:szCs w:val="20"/>
        </w:rPr>
        <w:t>因此，本文将建筑工程作为案例进行问题分析与</w:t>
      </w:r>
      <w:r w:rsidR="005A7D17">
        <w:rPr>
          <w:rFonts w:ascii="Times New Roman" w:hAnsi="Times New Roman" w:hint="eastAsia"/>
          <w:bCs/>
          <w:color w:val="000000"/>
          <w:kern w:val="0"/>
          <w:szCs w:val="20"/>
        </w:rPr>
        <w:t>安全预警</w:t>
      </w:r>
      <w:r w:rsidR="00BF0779">
        <w:rPr>
          <w:rFonts w:ascii="Times New Roman" w:hAnsi="Times New Roman" w:hint="eastAsia"/>
          <w:bCs/>
          <w:color w:val="000000"/>
          <w:kern w:val="0"/>
          <w:szCs w:val="20"/>
        </w:rPr>
        <w:t>方法</w:t>
      </w:r>
      <w:r w:rsidR="005A7D17">
        <w:rPr>
          <w:rFonts w:ascii="Times New Roman" w:hAnsi="Times New Roman" w:hint="eastAsia"/>
          <w:bCs/>
          <w:color w:val="000000"/>
          <w:kern w:val="0"/>
          <w:szCs w:val="20"/>
        </w:rPr>
        <w:t>的</w:t>
      </w:r>
      <w:r w:rsidR="00BF0779">
        <w:rPr>
          <w:rFonts w:ascii="Times New Roman" w:hAnsi="Times New Roman" w:hint="eastAsia"/>
          <w:bCs/>
          <w:color w:val="000000"/>
          <w:kern w:val="0"/>
          <w:szCs w:val="20"/>
        </w:rPr>
        <w:t>设计。</w:t>
      </w:r>
      <w:r w:rsidR="00BE474A">
        <w:rPr>
          <w:rFonts w:hint="eastAsia"/>
          <w:color w:val="000000"/>
          <w:spacing w:val="0"/>
        </w:rPr>
        <w:t>对于如何实现建筑工程的</w:t>
      </w:r>
      <w:r w:rsidR="005A7D17">
        <w:rPr>
          <w:rFonts w:hint="eastAsia"/>
          <w:color w:val="000000"/>
          <w:spacing w:val="0"/>
        </w:rPr>
        <w:t>施工</w:t>
      </w:r>
      <w:r w:rsidR="005A7D17">
        <w:rPr>
          <w:rFonts w:ascii="Times New Roman" w:hAnsi="Times New Roman" w:hint="eastAsia"/>
          <w:bCs/>
          <w:color w:val="000000"/>
          <w:kern w:val="0"/>
          <w:szCs w:val="20"/>
        </w:rPr>
        <w:t>安全预警</w:t>
      </w:r>
      <w:r w:rsidR="00BE474A">
        <w:rPr>
          <w:rFonts w:hint="eastAsia"/>
          <w:color w:val="000000"/>
          <w:spacing w:val="0"/>
        </w:rPr>
        <w:t>，主要存在着以下难点：</w:t>
      </w:r>
    </w:p>
    <w:p w14:paraId="056751B6" w14:textId="1E6FDC22" w:rsidR="00BE474A" w:rsidRDefault="00BE474A" w:rsidP="00BE474A">
      <w:pPr>
        <w:rPr>
          <w:color w:val="000000"/>
          <w:spacing w:val="0"/>
        </w:rPr>
      </w:pPr>
      <w:r>
        <w:rPr>
          <w:rFonts w:hint="eastAsia"/>
          <w:color w:val="000000"/>
          <w:spacing w:val="0"/>
        </w:rPr>
        <w:t>（</w:t>
      </w:r>
      <w:r>
        <w:rPr>
          <w:rFonts w:hint="eastAsia"/>
          <w:color w:val="000000"/>
          <w:spacing w:val="0"/>
        </w:rPr>
        <w:t>1</w:t>
      </w:r>
      <w:r w:rsidR="005A7D17">
        <w:rPr>
          <w:rFonts w:hint="eastAsia"/>
          <w:color w:val="000000"/>
          <w:spacing w:val="0"/>
        </w:rPr>
        <w:t>）</w:t>
      </w:r>
      <w:r w:rsidR="00CB220B">
        <w:rPr>
          <w:rFonts w:hint="eastAsia"/>
          <w:color w:val="000000"/>
          <w:spacing w:val="0"/>
        </w:rPr>
        <w:t>施工现场环境复杂。</w:t>
      </w:r>
      <w:r>
        <w:rPr>
          <w:rFonts w:hint="eastAsia"/>
          <w:color w:val="000000"/>
          <w:spacing w:val="0"/>
        </w:rPr>
        <w:t>在建筑工程的施工过程中，常常需要用到挖掘机、推土机、吊机等十余种工程机械。多种工程设备的同时工作也造成了施工现场复杂多变的特点，如何设计算法实现对各类施工设备以及工作人员的准确检测，是实现</w:t>
      </w:r>
      <w:r w:rsidR="00624BCD" w:rsidRPr="00624BCD">
        <w:rPr>
          <w:rFonts w:hint="eastAsia"/>
          <w:color w:val="000000"/>
          <w:spacing w:val="0"/>
        </w:rPr>
        <w:t>施工安全预警</w:t>
      </w:r>
      <w:r>
        <w:rPr>
          <w:rFonts w:hint="eastAsia"/>
          <w:color w:val="000000"/>
          <w:spacing w:val="0"/>
        </w:rPr>
        <w:t>的问题难点之一。</w:t>
      </w:r>
    </w:p>
    <w:p w14:paraId="67B65715" w14:textId="53593463" w:rsidR="00BE474A" w:rsidRDefault="00BE474A" w:rsidP="00BE474A">
      <w:pPr>
        <w:rPr>
          <w:color w:val="000000"/>
          <w:spacing w:val="0"/>
        </w:rPr>
      </w:pPr>
      <w:r>
        <w:rPr>
          <w:rFonts w:hint="eastAsia"/>
          <w:color w:val="000000"/>
          <w:spacing w:val="0"/>
        </w:rPr>
        <w:t>（</w:t>
      </w:r>
      <w:r>
        <w:rPr>
          <w:rFonts w:hint="eastAsia"/>
          <w:color w:val="000000"/>
          <w:spacing w:val="0"/>
        </w:rPr>
        <w:t>2</w:t>
      </w:r>
      <w:r>
        <w:rPr>
          <w:rFonts w:hint="eastAsia"/>
          <w:color w:val="000000"/>
          <w:spacing w:val="0"/>
        </w:rPr>
        <w:t>）</w:t>
      </w:r>
      <w:r w:rsidR="00CB220B">
        <w:rPr>
          <w:rFonts w:hint="eastAsia"/>
          <w:color w:val="000000"/>
          <w:spacing w:val="0"/>
        </w:rPr>
        <w:t>二维</w:t>
      </w:r>
      <w:r w:rsidR="00624BCD">
        <w:rPr>
          <w:rFonts w:hint="eastAsia"/>
          <w:color w:val="000000"/>
          <w:spacing w:val="0"/>
        </w:rPr>
        <w:t>机器</w:t>
      </w:r>
      <w:r w:rsidR="00CB220B">
        <w:rPr>
          <w:rFonts w:hint="eastAsia"/>
          <w:color w:val="000000"/>
          <w:spacing w:val="0"/>
        </w:rPr>
        <w:t>视觉</w:t>
      </w:r>
      <w:r w:rsidR="00624BCD">
        <w:rPr>
          <w:rFonts w:hint="eastAsia"/>
          <w:color w:val="000000"/>
          <w:spacing w:val="0"/>
        </w:rPr>
        <w:t>存在视觉误差</w:t>
      </w:r>
      <w:r w:rsidR="00CB220B">
        <w:rPr>
          <w:rFonts w:hint="eastAsia"/>
          <w:color w:val="000000"/>
          <w:spacing w:val="0"/>
        </w:rPr>
        <w:t>。</w:t>
      </w:r>
      <w:r>
        <w:rPr>
          <w:rFonts w:hint="eastAsia"/>
          <w:color w:val="000000"/>
          <w:spacing w:val="0"/>
        </w:rPr>
        <w:t>虽然基于机器视觉的方法具有成本低、可行性高的优点，但是目前基于机器视觉的方法仍以二维视觉为主，不可避免</w:t>
      </w:r>
      <w:r w:rsidR="002362E1">
        <w:rPr>
          <w:rFonts w:hint="eastAsia"/>
          <w:color w:val="000000"/>
          <w:spacing w:val="0"/>
        </w:rPr>
        <w:t>的</w:t>
      </w:r>
      <w:r>
        <w:rPr>
          <w:rFonts w:hint="eastAsia"/>
          <w:color w:val="000000"/>
          <w:spacing w:val="0"/>
        </w:rPr>
        <w:t>会被视差等因素干扰，从而将原本处于安全状态下的目标误判为存在风险，如图</w:t>
      </w:r>
      <w:r>
        <w:rPr>
          <w:rFonts w:hint="eastAsia"/>
          <w:color w:val="000000"/>
          <w:spacing w:val="0"/>
        </w:rPr>
        <w:t>1</w:t>
      </w:r>
      <w:r>
        <w:rPr>
          <w:rFonts w:hint="eastAsia"/>
          <w:color w:val="000000"/>
          <w:spacing w:val="0"/>
        </w:rPr>
        <w:t>所示。如何实现对施工设备与工人之间空间位置关系的准确判断，也是本问题中存在的难点。</w:t>
      </w:r>
    </w:p>
    <w:p w14:paraId="5937A1A9" w14:textId="77777777" w:rsidR="00BE474A" w:rsidRDefault="00BE474A" w:rsidP="00BE474A">
      <w:pPr>
        <w:spacing w:line="276" w:lineRule="auto"/>
        <w:ind w:firstLine="0"/>
        <w:jc w:val="center"/>
        <w:rPr>
          <w:color w:val="000000"/>
          <w:spacing w:val="0"/>
        </w:rPr>
      </w:pPr>
      <w:r>
        <w:rPr>
          <w:noProof/>
        </w:rPr>
        <w:drawing>
          <wp:inline distT="0" distB="0" distL="0" distR="0" wp14:anchorId="32771369" wp14:editId="6E616C6E">
            <wp:extent cx="1981200" cy="1463489"/>
            <wp:effectExtent l="0" t="0" r="0" b="3810"/>
            <wp:docPr id="11" name="图片 11" descr="图片包含 户外, 旧, 小, 木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户外, 旧, 小, 木桩&#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8316" cy="1468746"/>
                    </a:xfrm>
                    <a:prstGeom prst="rect">
                      <a:avLst/>
                    </a:prstGeom>
                    <a:noFill/>
                    <a:ln>
                      <a:noFill/>
                    </a:ln>
                  </pic:spPr>
                </pic:pic>
              </a:graphicData>
            </a:graphic>
          </wp:inline>
        </w:drawing>
      </w:r>
    </w:p>
    <w:p w14:paraId="4641B2DA" w14:textId="77777777" w:rsidR="00BE474A" w:rsidRPr="00F122DC" w:rsidRDefault="00BE474A" w:rsidP="00BE474A">
      <w:pPr>
        <w:spacing w:line="276" w:lineRule="auto"/>
        <w:ind w:firstLine="0"/>
        <w:jc w:val="center"/>
        <w:rPr>
          <w:b/>
          <w:bCs/>
          <w:color w:val="000000"/>
          <w:spacing w:val="0"/>
          <w:sz w:val="18"/>
          <w:szCs w:val="18"/>
        </w:rPr>
      </w:pPr>
      <w:r w:rsidRPr="00F122DC">
        <w:rPr>
          <w:rFonts w:hint="eastAsia"/>
          <w:b/>
          <w:bCs/>
          <w:color w:val="000000"/>
          <w:spacing w:val="0"/>
          <w:sz w:val="18"/>
          <w:szCs w:val="18"/>
        </w:rPr>
        <w:t>图</w:t>
      </w:r>
      <w:r w:rsidRPr="00F122DC">
        <w:rPr>
          <w:rFonts w:hint="eastAsia"/>
          <w:b/>
          <w:bCs/>
          <w:color w:val="000000"/>
          <w:spacing w:val="0"/>
          <w:sz w:val="18"/>
          <w:szCs w:val="18"/>
        </w:rPr>
        <w:t>1</w:t>
      </w:r>
      <w:r w:rsidRPr="00F122DC">
        <w:rPr>
          <w:b/>
          <w:bCs/>
          <w:color w:val="000000"/>
          <w:spacing w:val="0"/>
          <w:sz w:val="18"/>
          <w:szCs w:val="18"/>
        </w:rPr>
        <w:t xml:space="preserve">. </w:t>
      </w:r>
      <w:r>
        <w:rPr>
          <w:b/>
          <w:bCs/>
          <w:color w:val="000000"/>
          <w:spacing w:val="0"/>
          <w:sz w:val="18"/>
          <w:szCs w:val="18"/>
        </w:rPr>
        <w:t xml:space="preserve"> </w:t>
      </w:r>
      <w:r w:rsidRPr="00F122DC">
        <w:rPr>
          <w:rFonts w:hint="eastAsia"/>
          <w:b/>
          <w:bCs/>
          <w:color w:val="000000"/>
          <w:spacing w:val="0"/>
          <w:sz w:val="18"/>
          <w:szCs w:val="18"/>
        </w:rPr>
        <w:t>视觉差引起的空间位置关系误判</w:t>
      </w:r>
    </w:p>
    <w:bookmarkEnd w:id="11"/>
    <w:p w14:paraId="41234352" w14:textId="297844D1" w:rsidR="00A976FB" w:rsidRPr="002373E2" w:rsidRDefault="00BE474A" w:rsidP="00C95005">
      <w:pPr>
        <w:pStyle w:val="Heading3"/>
        <w:ind w:hanging="68"/>
        <w:rPr>
          <w:rFonts w:hint="eastAsia"/>
          <w:color w:val="000000"/>
        </w:rPr>
      </w:pPr>
      <w:proofErr w:type="gramStart"/>
      <w:r>
        <w:rPr>
          <w:b/>
          <w:color w:val="000000"/>
        </w:rPr>
        <w:t>2</w:t>
      </w:r>
      <w:r w:rsidR="00A976FB" w:rsidRPr="002373E2">
        <w:rPr>
          <w:rFonts w:hint="eastAsia"/>
          <w:b/>
          <w:color w:val="000000"/>
        </w:rPr>
        <w:t xml:space="preserve">  </w:t>
      </w:r>
      <w:r w:rsidR="00734CDA">
        <w:rPr>
          <w:rFonts w:hint="eastAsia"/>
          <w:color w:val="000000"/>
        </w:rPr>
        <w:t>原理介绍</w:t>
      </w:r>
      <w:proofErr w:type="gramEnd"/>
    </w:p>
    <w:p w14:paraId="00DA7EFA" w14:textId="4A1E1C2D" w:rsidR="00AA72B7" w:rsidRDefault="00AA72B7" w:rsidP="00A976FB">
      <w:pPr>
        <w:rPr>
          <w:color w:val="000000"/>
          <w:szCs w:val="20"/>
        </w:rPr>
      </w:pPr>
      <w:r w:rsidRPr="000C1A47">
        <w:rPr>
          <w:rFonts w:hint="eastAsia"/>
          <w:color w:val="000000"/>
          <w:szCs w:val="20"/>
        </w:rPr>
        <w:t>本文所提</w:t>
      </w:r>
      <w:r w:rsidR="00504B23" w:rsidRPr="00504B23">
        <w:rPr>
          <w:rFonts w:hint="eastAsia"/>
          <w:color w:val="000000"/>
          <w:szCs w:val="20"/>
        </w:rPr>
        <w:t>施工安全预警方法</w:t>
      </w:r>
      <w:r w:rsidRPr="000C1A47">
        <w:rPr>
          <w:rFonts w:hint="eastAsia"/>
          <w:color w:val="000000"/>
          <w:szCs w:val="20"/>
        </w:rPr>
        <w:t>主要包括三个部分：</w:t>
      </w:r>
      <w:r w:rsidR="003F5DB0" w:rsidRPr="003F5DB0">
        <w:rPr>
          <w:rFonts w:hint="eastAsia"/>
          <w:color w:val="000000"/>
          <w:szCs w:val="20"/>
        </w:rPr>
        <w:t>融合多尺度特征注意力的施工现场实例分割方法</w:t>
      </w:r>
      <w:r w:rsidRPr="000C1A47">
        <w:rPr>
          <w:rFonts w:hint="eastAsia"/>
          <w:color w:val="000000"/>
          <w:szCs w:val="20"/>
        </w:rPr>
        <w:t>，</w:t>
      </w:r>
      <w:r w:rsidR="00F122DC" w:rsidRPr="000C1A47">
        <w:rPr>
          <w:rFonts w:hint="eastAsia"/>
          <w:color w:val="000000"/>
          <w:szCs w:val="20"/>
        </w:rPr>
        <w:t>基于位姿估计的三维边界框重构方法</w:t>
      </w:r>
      <w:r w:rsidR="000C1A47" w:rsidRPr="000C1A47">
        <w:rPr>
          <w:rFonts w:hint="eastAsia"/>
          <w:color w:val="000000"/>
          <w:szCs w:val="20"/>
        </w:rPr>
        <w:t>与</w:t>
      </w:r>
      <w:bookmarkStart w:id="13" w:name="_Hlk122919745"/>
      <w:r w:rsidR="00504B23" w:rsidRPr="00504B23">
        <w:rPr>
          <w:rFonts w:hint="eastAsia"/>
          <w:color w:val="000000"/>
          <w:szCs w:val="20"/>
        </w:rPr>
        <w:t>施工现场动态预警方法</w:t>
      </w:r>
      <w:bookmarkEnd w:id="13"/>
      <w:r w:rsidRPr="000C1A47">
        <w:rPr>
          <w:rFonts w:hint="eastAsia"/>
          <w:color w:val="000000"/>
          <w:szCs w:val="20"/>
        </w:rPr>
        <w:t>，</w:t>
      </w:r>
      <w:r w:rsidR="00185685">
        <w:rPr>
          <w:rFonts w:hint="eastAsia"/>
          <w:color w:val="000000"/>
          <w:szCs w:val="20"/>
        </w:rPr>
        <w:t>其</w:t>
      </w:r>
      <w:r w:rsidR="00F122DC" w:rsidRPr="000C1A47">
        <w:rPr>
          <w:rFonts w:hint="eastAsia"/>
          <w:color w:val="000000"/>
          <w:szCs w:val="20"/>
        </w:rPr>
        <w:t>原理</w:t>
      </w:r>
      <w:r w:rsidRPr="000C1A47">
        <w:rPr>
          <w:rFonts w:hint="eastAsia"/>
          <w:color w:val="000000"/>
          <w:szCs w:val="20"/>
        </w:rPr>
        <w:t>如图</w:t>
      </w:r>
      <w:r w:rsidR="002A6D8A" w:rsidRPr="000C1A47">
        <w:rPr>
          <w:color w:val="000000"/>
          <w:szCs w:val="20"/>
        </w:rPr>
        <w:t>2</w:t>
      </w:r>
      <w:r w:rsidRPr="000C1A47">
        <w:rPr>
          <w:rFonts w:hint="eastAsia"/>
          <w:color w:val="000000"/>
          <w:szCs w:val="20"/>
        </w:rPr>
        <w:t>所示。</w:t>
      </w:r>
    </w:p>
    <w:p w14:paraId="6FC20EB4" w14:textId="77777777" w:rsidR="00762964" w:rsidRDefault="00762964" w:rsidP="00A976FB">
      <w:pPr>
        <w:rPr>
          <w:color w:val="000000"/>
          <w:szCs w:val="20"/>
        </w:rPr>
      </w:pPr>
    </w:p>
    <w:p w14:paraId="7569C7D4" w14:textId="23B4F259" w:rsidR="00762964" w:rsidRDefault="00762964" w:rsidP="00A976FB">
      <w:pPr>
        <w:rPr>
          <w:color w:val="000000"/>
          <w:szCs w:val="20"/>
        </w:rPr>
        <w:sectPr w:rsidR="00762964">
          <w:footerReference w:type="even" r:id="rId19"/>
          <w:footerReference w:type="default" r:id="rId20"/>
          <w:type w:val="continuous"/>
          <w:pgSz w:w="11906" w:h="16838" w:code="9"/>
          <w:pgMar w:top="1928" w:right="1134" w:bottom="2438" w:left="1134" w:header="1219" w:footer="2013" w:gutter="0"/>
          <w:cols w:num="2" w:space="400"/>
          <w:docGrid w:linePitch="312" w:charSpace="-4096"/>
        </w:sectPr>
      </w:pPr>
    </w:p>
    <w:p w14:paraId="16347499" w14:textId="045D2514" w:rsidR="00762964" w:rsidRDefault="00762964" w:rsidP="00A976FB">
      <w:pPr>
        <w:rPr>
          <w:color w:val="000000"/>
          <w:szCs w:val="20"/>
        </w:rPr>
      </w:pPr>
    </w:p>
    <w:p w14:paraId="046425B2" w14:textId="1B583A44" w:rsidR="00762964" w:rsidRDefault="00676AE9" w:rsidP="00762964">
      <w:pPr>
        <w:spacing w:line="276" w:lineRule="auto"/>
        <w:ind w:firstLine="0"/>
        <w:rPr>
          <w:color w:val="000000"/>
          <w:szCs w:val="20"/>
        </w:rPr>
      </w:pPr>
      <w:r>
        <w:rPr>
          <w:noProof/>
        </w:rPr>
        <w:drawing>
          <wp:inline distT="0" distB="0" distL="0" distR="0" wp14:anchorId="5164BEC8" wp14:editId="2FCA76CA">
            <wp:extent cx="6120130" cy="2075815"/>
            <wp:effectExtent l="0" t="0" r="0" b="635"/>
            <wp:docPr id="5" name="图片 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075815"/>
                    </a:xfrm>
                    <a:prstGeom prst="rect">
                      <a:avLst/>
                    </a:prstGeom>
                    <a:noFill/>
                    <a:ln>
                      <a:noFill/>
                    </a:ln>
                  </pic:spPr>
                </pic:pic>
              </a:graphicData>
            </a:graphic>
          </wp:inline>
        </w:drawing>
      </w:r>
    </w:p>
    <w:p w14:paraId="0BD59133" w14:textId="19378551" w:rsidR="00762964" w:rsidRPr="00F122DC" w:rsidRDefault="00762964" w:rsidP="00762964">
      <w:pPr>
        <w:spacing w:line="276" w:lineRule="auto"/>
        <w:ind w:firstLine="0"/>
        <w:jc w:val="center"/>
        <w:rPr>
          <w:b/>
          <w:bCs/>
          <w:color w:val="000000"/>
          <w:spacing w:val="0"/>
          <w:sz w:val="18"/>
          <w:szCs w:val="18"/>
        </w:rPr>
      </w:pPr>
      <w:r w:rsidRPr="00F122DC">
        <w:rPr>
          <w:rFonts w:hint="eastAsia"/>
          <w:b/>
          <w:bCs/>
          <w:color w:val="000000"/>
          <w:spacing w:val="0"/>
          <w:sz w:val="18"/>
          <w:szCs w:val="18"/>
        </w:rPr>
        <w:t>图</w:t>
      </w:r>
      <w:r w:rsidR="002A6D8A" w:rsidRPr="00F122DC">
        <w:rPr>
          <w:b/>
          <w:bCs/>
          <w:color w:val="000000"/>
          <w:spacing w:val="0"/>
          <w:sz w:val="18"/>
          <w:szCs w:val="18"/>
        </w:rPr>
        <w:t>2</w:t>
      </w:r>
      <w:r w:rsidR="00F122DC">
        <w:rPr>
          <w:b/>
          <w:bCs/>
          <w:color w:val="000000"/>
          <w:spacing w:val="0"/>
          <w:sz w:val="18"/>
          <w:szCs w:val="18"/>
        </w:rPr>
        <w:t xml:space="preserve">. </w:t>
      </w:r>
      <w:r w:rsidR="00D4710C">
        <w:rPr>
          <w:b/>
          <w:bCs/>
          <w:color w:val="000000"/>
          <w:spacing w:val="0"/>
          <w:sz w:val="18"/>
          <w:szCs w:val="18"/>
        </w:rPr>
        <w:t xml:space="preserve"> </w:t>
      </w:r>
      <w:r w:rsidR="00A91F10" w:rsidRPr="00A91F10">
        <w:rPr>
          <w:rFonts w:hint="eastAsia"/>
          <w:b/>
          <w:bCs/>
          <w:color w:val="000000"/>
          <w:spacing w:val="0"/>
          <w:sz w:val="18"/>
          <w:szCs w:val="18"/>
        </w:rPr>
        <w:t>施工安全预警方法</w:t>
      </w:r>
      <w:r w:rsidR="00F122DC">
        <w:rPr>
          <w:rFonts w:hint="eastAsia"/>
          <w:b/>
          <w:bCs/>
          <w:color w:val="000000"/>
          <w:spacing w:val="0"/>
          <w:sz w:val="18"/>
          <w:szCs w:val="18"/>
        </w:rPr>
        <w:t>原理图</w:t>
      </w:r>
    </w:p>
    <w:p w14:paraId="7A1DEEFF" w14:textId="77777777" w:rsidR="00762964" w:rsidRDefault="00762964" w:rsidP="00F122DC">
      <w:pPr>
        <w:ind w:firstLine="0"/>
        <w:rPr>
          <w:color w:val="000000"/>
          <w:szCs w:val="20"/>
        </w:rPr>
        <w:sectPr w:rsidR="00762964" w:rsidSect="00762964">
          <w:type w:val="continuous"/>
          <w:pgSz w:w="11906" w:h="16838" w:code="9"/>
          <w:pgMar w:top="1928" w:right="1134" w:bottom="2438" w:left="1134" w:header="1219" w:footer="2013" w:gutter="0"/>
          <w:cols w:space="400"/>
          <w:docGrid w:linePitch="312" w:charSpace="-4096"/>
        </w:sectPr>
      </w:pPr>
    </w:p>
    <w:p w14:paraId="5945FCA8" w14:textId="3DF657BD" w:rsidR="00A976FB" w:rsidRPr="002373E2" w:rsidRDefault="00BE474A" w:rsidP="00AA72B7">
      <w:pPr>
        <w:pStyle w:val="Heading4"/>
        <w:rPr>
          <w:rFonts w:hint="eastAsia"/>
          <w:color w:val="000000"/>
        </w:rPr>
      </w:pPr>
      <w:r>
        <w:rPr>
          <w:color w:val="000000"/>
        </w:rPr>
        <w:t>2</w:t>
      </w:r>
      <w:r w:rsidR="00A976FB" w:rsidRPr="002373E2">
        <w:rPr>
          <w:color w:val="000000"/>
        </w:rPr>
        <w:t>.1</w:t>
      </w:r>
      <w:r w:rsidR="00A976FB" w:rsidRPr="002373E2">
        <w:rPr>
          <w:rFonts w:hint="eastAsia"/>
          <w:color w:val="000000"/>
        </w:rPr>
        <w:t xml:space="preserve">  </w:t>
      </w:r>
      <w:r w:rsidR="003F5DB0" w:rsidRPr="003F5DB0">
        <w:rPr>
          <w:rFonts w:hint="eastAsia"/>
          <w:color w:val="000000"/>
        </w:rPr>
        <w:t>融合多尺度特征注意力的施工现场实例分割方法</w:t>
      </w:r>
    </w:p>
    <w:p w14:paraId="6CFAAFF1" w14:textId="5710DE27" w:rsidR="00F64CFE" w:rsidRDefault="00F64CFE" w:rsidP="00F64CFE">
      <w:r>
        <w:rPr>
          <w:rFonts w:hint="eastAsia"/>
        </w:rPr>
        <w:t>本文设计融合多尺度特征注意力的分割网络</w:t>
      </w:r>
      <w:r w:rsidR="00F269E1">
        <w:t>SD-Mask RCNN (Safety Detection Mask RCNN)</w:t>
      </w:r>
      <w:r>
        <w:rPr>
          <w:rFonts w:hint="eastAsia"/>
        </w:rPr>
        <w:t>实现对施工现场工人与设备的像素级分割</w:t>
      </w:r>
      <w:r w:rsidR="00B363E3">
        <w:rPr>
          <w:rFonts w:hint="eastAsia"/>
        </w:rPr>
        <w:t>。</w:t>
      </w:r>
      <w:r>
        <w:rPr>
          <w:rFonts w:hint="eastAsia"/>
        </w:rPr>
        <w:t>使用</w:t>
      </w:r>
      <w:r>
        <w:rPr>
          <w:rFonts w:hint="eastAsia"/>
        </w:rPr>
        <w:t>ResNet101</w:t>
      </w:r>
      <w:r>
        <w:rPr>
          <w:rFonts w:hint="eastAsia"/>
        </w:rPr>
        <w:t>网络作为骨干网络对施工现场的工人与设备进行特征提取，引入</w:t>
      </w:r>
      <w:r>
        <w:rPr>
          <w:rFonts w:hint="eastAsia"/>
        </w:rPr>
        <w:t>Mask</w:t>
      </w:r>
      <w:r>
        <w:rPr>
          <w:rFonts w:hint="eastAsia"/>
        </w:rPr>
        <w:t>分支实现对工人与施工设备的目标检测与逐像素语义分割，并设计多尺度空间注意力模块增强网络对施工设备的特征提取能力。</w:t>
      </w:r>
    </w:p>
    <w:p w14:paraId="683C9FF8" w14:textId="658A399E" w:rsidR="00F64CFE" w:rsidRDefault="00F64CFE" w:rsidP="00F64CFE">
      <w:r>
        <w:rPr>
          <w:rFonts w:hint="eastAsia"/>
        </w:rPr>
        <w:t>与</w:t>
      </w:r>
      <w:r>
        <w:rPr>
          <w:rFonts w:hint="eastAsia"/>
        </w:rPr>
        <w:t>VGG16</w:t>
      </w:r>
      <w:r w:rsidR="00B067B5">
        <w:rPr>
          <w:rFonts w:hint="eastAsia"/>
        </w:rPr>
        <w:t>，</w:t>
      </w:r>
      <w:proofErr w:type="spellStart"/>
      <w:r>
        <w:rPr>
          <w:rFonts w:hint="eastAsia"/>
        </w:rPr>
        <w:t>GoogleNet</w:t>
      </w:r>
      <w:proofErr w:type="spellEnd"/>
      <w:r>
        <w:rPr>
          <w:rFonts w:hint="eastAsia"/>
        </w:rPr>
        <w:t>等卷积神经网络相比，</w:t>
      </w:r>
      <w:proofErr w:type="spellStart"/>
      <w:r>
        <w:rPr>
          <w:rFonts w:hint="eastAsia"/>
        </w:rPr>
        <w:t>ResNet</w:t>
      </w:r>
      <w:proofErr w:type="spellEnd"/>
      <w:r>
        <w:rPr>
          <w:rFonts w:hint="eastAsia"/>
        </w:rPr>
        <w:t>[</w:t>
      </w:r>
      <w:r w:rsidR="007D5469">
        <w:t>12</w:t>
      </w:r>
      <w:r>
        <w:rPr>
          <w:rFonts w:hint="eastAsia"/>
        </w:rPr>
        <w:t>]</w:t>
      </w:r>
      <w:r>
        <w:rPr>
          <w:rFonts w:hint="eastAsia"/>
        </w:rPr>
        <w:t>设计跳层连接的方式解决了因网络深度增加而引起的梯度消失的问题，通过增加卷积神经网络深度有效提高其特征提取能力，更适合复杂环境下的特征提取任务。本文使用</w:t>
      </w:r>
      <w:r>
        <w:rPr>
          <w:rFonts w:hint="eastAsia"/>
        </w:rPr>
        <w:t>ResNet101</w:t>
      </w:r>
      <w:r>
        <w:rPr>
          <w:rFonts w:hint="eastAsia"/>
        </w:rPr>
        <w:t>作为分割网络的特征提取网络，包括</w:t>
      </w:r>
      <w:r>
        <w:rPr>
          <w:rFonts w:hint="eastAsia"/>
        </w:rPr>
        <w:t>5</w:t>
      </w:r>
      <w:r>
        <w:rPr>
          <w:rFonts w:hint="eastAsia"/>
        </w:rPr>
        <w:t>个尺度不同的特征提取模块，分别提取到分辨率为</w:t>
      </w:r>
      <w:r>
        <w:rPr>
          <w:rFonts w:hint="eastAsia"/>
        </w:rPr>
        <w:t>512</w:t>
      </w:r>
      <w:r>
        <w:rPr>
          <w:rFonts w:hint="eastAsia"/>
        </w:rPr>
        <w:t>×</w:t>
      </w:r>
      <w:r>
        <w:rPr>
          <w:rFonts w:hint="eastAsia"/>
        </w:rPr>
        <w:t>512</w:t>
      </w:r>
      <w:r>
        <w:rPr>
          <w:rFonts w:hint="eastAsia"/>
        </w:rPr>
        <w:t>、</w:t>
      </w:r>
      <w:r>
        <w:rPr>
          <w:rFonts w:hint="eastAsia"/>
        </w:rPr>
        <w:t>256</w:t>
      </w:r>
      <w:r>
        <w:rPr>
          <w:rFonts w:hint="eastAsia"/>
        </w:rPr>
        <w:t>×</w:t>
      </w:r>
      <w:r>
        <w:rPr>
          <w:rFonts w:hint="eastAsia"/>
        </w:rPr>
        <w:t>256</w:t>
      </w:r>
      <w:r>
        <w:rPr>
          <w:rFonts w:hint="eastAsia"/>
        </w:rPr>
        <w:t>、</w:t>
      </w:r>
      <w:r>
        <w:rPr>
          <w:rFonts w:hint="eastAsia"/>
        </w:rPr>
        <w:t>128</w:t>
      </w:r>
      <w:r>
        <w:rPr>
          <w:rFonts w:hint="eastAsia"/>
        </w:rPr>
        <w:t>×</w:t>
      </w:r>
      <w:r>
        <w:rPr>
          <w:rFonts w:hint="eastAsia"/>
        </w:rPr>
        <w:t>128</w:t>
      </w:r>
      <w:r>
        <w:rPr>
          <w:rFonts w:hint="eastAsia"/>
        </w:rPr>
        <w:t>、</w:t>
      </w:r>
      <w:r>
        <w:rPr>
          <w:rFonts w:hint="eastAsia"/>
        </w:rPr>
        <w:t>64</w:t>
      </w:r>
      <w:r>
        <w:rPr>
          <w:rFonts w:hint="eastAsia"/>
        </w:rPr>
        <w:t>×</w:t>
      </w:r>
      <w:r>
        <w:rPr>
          <w:rFonts w:hint="eastAsia"/>
        </w:rPr>
        <w:t>64</w:t>
      </w:r>
      <w:r>
        <w:rPr>
          <w:rFonts w:hint="eastAsia"/>
        </w:rPr>
        <w:t>、</w:t>
      </w:r>
      <w:r>
        <w:rPr>
          <w:rFonts w:hint="eastAsia"/>
        </w:rPr>
        <w:t>32</w:t>
      </w:r>
      <w:r>
        <w:rPr>
          <w:rFonts w:hint="eastAsia"/>
        </w:rPr>
        <w:t>×</w:t>
      </w:r>
      <w:r>
        <w:rPr>
          <w:rFonts w:hint="eastAsia"/>
        </w:rPr>
        <w:t>32</w:t>
      </w:r>
      <w:r>
        <w:rPr>
          <w:rFonts w:hint="eastAsia"/>
        </w:rPr>
        <w:t>的特征映射，其网络结构如表</w:t>
      </w:r>
      <w:r w:rsidR="00BB3ECB">
        <w:rPr>
          <w:rFonts w:hint="eastAsia"/>
        </w:rPr>
        <w:t>1</w:t>
      </w:r>
      <w:r>
        <w:rPr>
          <w:rFonts w:hint="eastAsia"/>
        </w:rPr>
        <w:t>所示。</w:t>
      </w:r>
    </w:p>
    <w:p w14:paraId="3BF30929" w14:textId="54848F4E" w:rsidR="00BB3ECB" w:rsidRPr="00BB3ECB" w:rsidRDefault="00BB3ECB" w:rsidP="00BB3ECB">
      <w:pPr>
        <w:spacing w:line="276" w:lineRule="auto"/>
        <w:ind w:firstLine="0"/>
        <w:rPr>
          <w:b/>
          <w:bCs/>
          <w:sz w:val="18"/>
          <w:szCs w:val="18"/>
        </w:rPr>
      </w:pPr>
      <w:r w:rsidRPr="00BB3ECB">
        <w:rPr>
          <w:rFonts w:hint="eastAsia"/>
          <w:b/>
          <w:bCs/>
          <w:sz w:val="18"/>
          <w:szCs w:val="18"/>
        </w:rPr>
        <w:t>表</w:t>
      </w:r>
      <w:r w:rsidRPr="00BB3ECB">
        <w:rPr>
          <w:rFonts w:hint="eastAsia"/>
          <w:b/>
          <w:bCs/>
          <w:sz w:val="18"/>
          <w:szCs w:val="18"/>
        </w:rPr>
        <w:t>1</w:t>
      </w:r>
      <w:r>
        <w:rPr>
          <w:b/>
          <w:bCs/>
          <w:sz w:val="18"/>
          <w:szCs w:val="18"/>
        </w:rPr>
        <w:t xml:space="preserve">  </w:t>
      </w:r>
      <w:r w:rsidRPr="00BB3ECB">
        <w:rPr>
          <w:b/>
          <w:bCs/>
          <w:sz w:val="18"/>
          <w:szCs w:val="18"/>
        </w:rPr>
        <w:t>ResNet101</w:t>
      </w:r>
      <w:r w:rsidRPr="00BB3ECB">
        <w:rPr>
          <w:rFonts w:hint="eastAsia"/>
          <w:b/>
          <w:bCs/>
          <w:sz w:val="18"/>
          <w:szCs w:val="18"/>
        </w:rPr>
        <w:t>网络结构</w:t>
      </w:r>
    </w:p>
    <w:tbl>
      <w:tblPr>
        <w:tblW w:w="0" w:type="auto"/>
        <w:jc w:val="center"/>
        <w:tblBorders>
          <w:top w:val="single" w:sz="4" w:space="0" w:color="auto"/>
          <w:bottom w:val="single" w:sz="4" w:space="0" w:color="auto"/>
        </w:tblBorders>
        <w:tblLook w:val="04A0" w:firstRow="1" w:lastRow="0" w:firstColumn="1" w:lastColumn="0" w:noHBand="0" w:noVBand="1"/>
      </w:tblPr>
      <w:tblGrid>
        <w:gridCol w:w="877"/>
        <w:gridCol w:w="1975"/>
        <w:gridCol w:w="1027"/>
      </w:tblGrid>
      <w:tr w:rsidR="00F64CFE" w14:paraId="6C33E08D" w14:textId="77777777">
        <w:trPr>
          <w:trHeight w:val="216"/>
          <w:jc w:val="center"/>
        </w:trPr>
        <w:tc>
          <w:tcPr>
            <w:tcW w:w="877" w:type="dxa"/>
            <w:tcBorders>
              <w:top w:val="single" w:sz="4" w:space="0" w:color="auto"/>
              <w:bottom w:val="single" w:sz="4" w:space="0" w:color="auto"/>
            </w:tcBorders>
            <w:shd w:val="clear" w:color="auto" w:fill="auto"/>
            <w:vAlign w:val="center"/>
          </w:tcPr>
          <w:p w14:paraId="78D1CAD3" w14:textId="77777777" w:rsidR="00F64CFE" w:rsidRDefault="00F64CFE">
            <w:pPr>
              <w:spacing w:line="0" w:lineRule="atLeast"/>
              <w:ind w:firstLine="0"/>
              <w:jc w:val="center"/>
              <w:rPr>
                <w:color w:val="000000"/>
                <w:sz w:val="16"/>
                <w:szCs w:val="16"/>
              </w:rPr>
            </w:pPr>
            <w:r>
              <w:rPr>
                <w:rFonts w:hint="eastAsia"/>
                <w:color w:val="000000"/>
                <w:sz w:val="16"/>
                <w:szCs w:val="16"/>
              </w:rPr>
              <w:t>模块名</w:t>
            </w:r>
          </w:p>
        </w:tc>
        <w:tc>
          <w:tcPr>
            <w:tcW w:w="1975" w:type="dxa"/>
            <w:tcBorders>
              <w:top w:val="single" w:sz="4" w:space="0" w:color="auto"/>
              <w:bottom w:val="single" w:sz="4" w:space="0" w:color="auto"/>
            </w:tcBorders>
            <w:shd w:val="clear" w:color="auto" w:fill="auto"/>
            <w:vAlign w:val="center"/>
          </w:tcPr>
          <w:p w14:paraId="235F09C6" w14:textId="77777777" w:rsidR="00F64CFE" w:rsidRDefault="00F64CFE">
            <w:pPr>
              <w:spacing w:line="0" w:lineRule="atLeast"/>
              <w:ind w:firstLine="0"/>
              <w:jc w:val="center"/>
              <w:rPr>
                <w:color w:val="000000"/>
                <w:sz w:val="16"/>
                <w:szCs w:val="16"/>
              </w:rPr>
            </w:pPr>
            <w:r>
              <w:rPr>
                <w:rFonts w:hint="eastAsia"/>
                <w:color w:val="000000"/>
                <w:sz w:val="16"/>
                <w:szCs w:val="16"/>
              </w:rPr>
              <w:t>R</w:t>
            </w:r>
            <w:r>
              <w:rPr>
                <w:color w:val="000000"/>
                <w:sz w:val="16"/>
                <w:szCs w:val="16"/>
              </w:rPr>
              <w:t>esNet</w:t>
            </w:r>
            <w:r>
              <w:rPr>
                <w:rFonts w:hint="eastAsia"/>
                <w:color w:val="000000"/>
                <w:sz w:val="16"/>
                <w:szCs w:val="16"/>
              </w:rPr>
              <w:t>1</w:t>
            </w:r>
            <w:r>
              <w:rPr>
                <w:color w:val="000000"/>
                <w:sz w:val="16"/>
                <w:szCs w:val="16"/>
              </w:rPr>
              <w:t>01</w:t>
            </w:r>
          </w:p>
        </w:tc>
        <w:tc>
          <w:tcPr>
            <w:tcW w:w="1027" w:type="dxa"/>
            <w:tcBorders>
              <w:top w:val="single" w:sz="4" w:space="0" w:color="auto"/>
              <w:bottom w:val="single" w:sz="4" w:space="0" w:color="auto"/>
            </w:tcBorders>
            <w:shd w:val="clear" w:color="auto" w:fill="auto"/>
            <w:vAlign w:val="center"/>
          </w:tcPr>
          <w:p w14:paraId="1006B3FE" w14:textId="77777777" w:rsidR="00F64CFE" w:rsidRDefault="00F64CFE">
            <w:pPr>
              <w:spacing w:line="0" w:lineRule="atLeast"/>
              <w:ind w:firstLine="0"/>
              <w:jc w:val="center"/>
              <w:rPr>
                <w:color w:val="000000"/>
                <w:sz w:val="16"/>
                <w:szCs w:val="16"/>
              </w:rPr>
            </w:pPr>
            <w:r>
              <w:rPr>
                <w:rFonts w:hint="eastAsia"/>
                <w:color w:val="000000"/>
                <w:sz w:val="16"/>
                <w:szCs w:val="16"/>
              </w:rPr>
              <w:t>输出大小</w:t>
            </w:r>
          </w:p>
        </w:tc>
      </w:tr>
      <w:tr w:rsidR="00F64CFE" w14:paraId="7C4B4FB6" w14:textId="77777777">
        <w:trPr>
          <w:trHeight w:val="216"/>
          <w:jc w:val="center"/>
        </w:trPr>
        <w:tc>
          <w:tcPr>
            <w:tcW w:w="877" w:type="dxa"/>
            <w:tcBorders>
              <w:top w:val="single" w:sz="4" w:space="0" w:color="auto"/>
            </w:tcBorders>
            <w:shd w:val="clear" w:color="auto" w:fill="auto"/>
            <w:vAlign w:val="center"/>
          </w:tcPr>
          <w:p w14:paraId="1D3A73CA" w14:textId="77777777" w:rsidR="00F64CFE" w:rsidRDefault="00F64CFE">
            <w:pPr>
              <w:spacing w:line="0" w:lineRule="atLeast"/>
              <w:ind w:firstLine="0"/>
              <w:jc w:val="center"/>
              <w:rPr>
                <w:color w:val="000000"/>
                <w:sz w:val="16"/>
                <w:szCs w:val="16"/>
              </w:rPr>
            </w:pPr>
            <w:r>
              <w:rPr>
                <w:rFonts w:hint="eastAsia"/>
                <w:color w:val="000000"/>
                <w:sz w:val="16"/>
                <w:szCs w:val="16"/>
              </w:rPr>
              <w:t>Input</w:t>
            </w:r>
          </w:p>
        </w:tc>
        <w:tc>
          <w:tcPr>
            <w:tcW w:w="1975" w:type="dxa"/>
            <w:tcBorders>
              <w:top w:val="single" w:sz="4" w:space="0" w:color="auto"/>
            </w:tcBorders>
            <w:shd w:val="clear" w:color="auto" w:fill="auto"/>
            <w:vAlign w:val="center"/>
          </w:tcPr>
          <w:p w14:paraId="6678DBE1" w14:textId="77777777" w:rsidR="00F64CFE" w:rsidRDefault="00F64CFE">
            <w:pPr>
              <w:spacing w:line="0" w:lineRule="atLeast"/>
              <w:ind w:firstLine="0"/>
              <w:jc w:val="center"/>
              <w:rPr>
                <w:color w:val="000000"/>
                <w:sz w:val="16"/>
                <w:szCs w:val="16"/>
              </w:rPr>
            </w:pPr>
            <w:r>
              <w:rPr>
                <w:rFonts w:hint="eastAsia"/>
                <w:color w:val="000000"/>
                <w:sz w:val="16"/>
                <w:szCs w:val="16"/>
              </w:rPr>
              <w:t>1</w:t>
            </w:r>
            <w:r>
              <w:rPr>
                <w:color w:val="000000"/>
                <w:sz w:val="16"/>
                <w:szCs w:val="16"/>
              </w:rPr>
              <w:t>024</w:t>
            </w:r>
            <w:r>
              <w:rPr>
                <w:rFonts w:hint="eastAsia"/>
                <w:color w:val="000000"/>
                <w:sz w:val="16"/>
                <w:szCs w:val="16"/>
              </w:rPr>
              <w:t>，</w:t>
            </w:r>
            <w:r>
              <w:rPr>
                <w:rFonts w:hint="eastAsia"/>
                <w:color w:val="000000"/>
                <w:sz w:val="16"/>
                <w:szCs w:val="16"/>
              </w:rPr>
              <w:t>1</w:t>
            </w:r>
            <w:r>
              <w:rPr>
                <w:color w:val="000000"/>
                <w:sz w:val="16"/>
                <w:szCs w:val="16"/>
              </w:rPr>
              <w:t>024</w:t>
            </w:r>
            <w:r>
              <w:rPr>
                <w:rFonts w:hint="eastAsia"/>
                <w:color w:val="000000"/>
                <w:sz w:val="16"/>
                <w:szCs w:val="16"/>
              </w:rPr>
              <w:t>，</w:t>
            </w:r>
            <w:r>
              <w:rPr>
                <w:rFonts w:hint="eastAsia"/>
                <w:color w:val="000000"/>
                <w:sz w:val="16"/>
                <w:szCs w:val="16"/>
              </w:rPr>
              <w:t>3</w:t>
            </w:r>
          </w:p>
        </w:tc>
        <w:tc>
          <w:tcPr>
            <w:tcW w:w="1027" w:type="dxa"/>
            <w:tcBorders>
              <w:top w:val="single" w:sz="4" w:space="0" w:color="auto"/>
            </w:tcBorders>
            <w:shd w:val="clear" w:color="auto" w:fill="auto"/>
            <w:vAlign w:val="center"/>
          </w:tcPr>
          <w:p w14:paraId="45983C3A" w14:textId="77777777" w:rsidR="00F64CFE" w:rsidRDefault="00F64CFE">
            <w:pPr>
              <w:spacing w:line="0" w:lineRule="atLeast"/>
              <w:ind w:firstLine="0"/>
              <w:jc w:val="center"/>
              <w:rPr>
                <w:color w:val="000000"/>
                <w:sz w:val="16"/>
                <w:szCs w:val="16"/>
              </w:rPr>
            </w:pPr>
          </w:p>
        </w:tc>
      </w:tr>
      <w:tr w:rsidR="00F64CFE" w14:paraId="41A484EE" w14:textId="77777777">
        <w:trPr>
          <w:trHeight w:val="422"/>
          <w:jc w:val="center"/>
        </w:trPr>
        <w:tc>
          <w:tcPr>
            <w:tcW w:w="877" w:type="dxa"/>
            <w:shd w:val="clear" w:color="auto" w:fill="auto"/>
            <w:vAlign w:val="center"/>
          </w:tcPr>
          <w:p w14:paraId="703E06BB" w14:textId="77777777" w:rsidR="00F64CFE" w:rsidRDefault="00F64CFE">
            <w:pPr>
              <w:spacing w:line="0" w:lineRule="atLeast"/>
              <w:ind w:firstLine="0"/>
              <w:jc w:val="center"/>
              <w:rPr>
                <w:color w:val="000000"/>
                <w:sz w:val="16"/>
                <w:szCs w:val="16"/>
              </w:rPr>
            </w:pPr>
            <w:r>
              <w:rPr>
                <w:rFonts w:hint="eastAsia"/>
                <w:color w:val="000000"/>
                <w:sz w:val="16"/>
                <w:szCs w:val="16"/>
              </w:rPr>
              <w:t>C</w:t>
            </w:r>
            <w:r>
              <w:rPr>
                <w:color w:val="000000"/>
                <w:sz w:val="16"/>
                <w:szCs w:val="16"/>
              </w:rPr>
              <w:t>onv1</w:t>
            </w:r>
          </w:p>
        </w:tc>
        <w:tc>
          <w:tcPr>
            <w:tcW w:w="1975" w:type="dxa"/>
            <w:shd w:val="clear" w:color="auto" w:fill="auto"/>
            <w:vAlign w:val="center"/>
          </w:tcPr>
          <w:p w14:paraId="16951977" w14:textId="77777777" w:rsidR="00F64CFE" w:rsidRDefault="00F64CFE">
            <w:pPr>
              <w:spacing w:line="0" w:lineRule="atLeast"/>
              <w:ind w:firstLine="0"/>
              <w:jc w:val="center"/>
              <w:rPr>
                <w:color w:val="000000"/>
                <w:sz w:val="16"/>
                <w:szCs w:val="16"/>
              </w:rPr>
            </w:pPr>
            <w:r>
              <w:rPr>
                <w:color w:val="000000"/>
                <w:sz w:val="16"/>
                <w:szCs w:val="16"/>
              </w:rPr>
              <w:t>Conv(7</w:t>
            </w:r>
            <w:r>
              <w:rPr>
                <w:rFonts w:hint="eastAsia"/>
                <w:color w:val="000000"/>
                <w:sz w:val="16"/>
                <w:szCs w:val="16"/>
              </w:rPr>
              <w:t>×</w:t>
            </w:r>
            <w:r>
              <w:rPr>
                <w:color w:val="000000"/>
                <w:sz w:val="16"/>
                <w:szCs w:val="16"/>
              </w:rPr>
              <w:t>7</w:t>
            </w:r>
            <w:r>
              <w:rPr>
                <w:rFonts w:hint="eastAsia"/>
                <w:color w:val="000000"/>
                <w:sz w:val="16"/>
                <w:szCs w:val="16"/>
              </w:rPr>
              <w:t>,</w:t>
            </w:r>
            <w:r>
              <w:rPr>
                <w:color w:val="000000"/>
                <w:sz w:val="16"/>
                <w:szCs w:val="16"/>
              </w:rPr>
              <w:t>64</w:t>
            </w:r>
            <w:r>
              <w:rPr>
                <w:rFonts w:hint="eastAsia"/>
                <w:color w:val="000000"/>
                <w:sz w:val="16"/>
                <w:szCs w:val="16"/>
              </w:rPr>
              <w:t>,</w:t>
            </w:r>
            <w:r>
              <w:rPr>
                <w:color w:val="000000"/>
                <w:sz w:val="16"/>
                <w:szCs w:val="16"/>
              </w:rPr>
              <w:t>s=2)</w:t>
            </w:r>
          </w:p>
          <w:p w14:paraId="70FEA280" w14:textId="77777777" w:rsidR="00F64CFE" w:rsidRDefault="00F64CFE">
            <w:pPr>
              <w:spacing w:line="0" w:lineRule="atLeast"/>
              <w:ind w:firstLine="0"/>
              <w:jc w:val="center"/>
              <w:rPr>
                <w:color w:val="000000"/>
                <w:sz w:val="16"/>
                <w:szCs w:val="16"/>
              </w:rPr>
            </w:pPr>
            <w:proofErr w:type="spellStart"/>
            <w:proofErr w:type="gramStart"/>
            <w:r>
              <w:rPr>
                <w:color w:val="000000"/>
                <w:sz w:val="16"/>
                <w:szCs w:val="16"/>
              </w:rPr>
              <w:t>Maxpool,stride</w:t>
            </w:r>
            <w:proofErr w:type="spellEnd"/>
            <w:proofErr w:type="gramEnd"/>
            <w:r>
              <w:rPr>
                <w:color w:val="000000"/>
                <w:sz w:val="16"/>
                <w:szCs w:val="16"/>
              </w:rPr>
              <w:t>=2</w:t>
            </w:r>
          </w:p>
        </w:tc>
        <w:tc>
          <w:tcPr>
            <w:tcW w:w="1027" w:type="dxa"/>
            <w:shd w:val="clear" w:color="auto" w:fill="auto"/>
            <w:vAlign w:val="center"/>
          </w:tcPr>
          <w:p w14:paraId="73ACF225" w14:textId="77777777" w:rsidR="00F64CFE" w:rsidRDefault="00F64CFE">
            <w:pPr>
              <w:spacing w:line="0" w:lineRule="atLeast"/>
              <w:ind w:firstLine="0"/>
              <w:jc w:val="center"/>
              <w:rPr>
                <w:color w:val="000000"/>
                <w:sz w:val="16"/>
                <w:szCs w:val="16"/>
              </w:rPr>
            </w:pPr>
            <w:r>
              <w:rPr>
                <w:rFonts w:hint="eastAsia"/>
                <w:color w:val="000000"/>
                <w:sz w:val="16"/>
                <w:szCs w:val="16"/>
              </w:rPr>
              <w:t>5</w:t>
            </w:r>
            <w:r>
              <w:rPr>
                <w:color w:val="000000"/>
                <w:sz w:val="16"/>
                <w:szCs w:val="16"/>
              </w:rPr>
              <w:t>12</w:t>
            </w:r>
            <w:r>
              <w:rPr>
                <w:rFonts w:hint="eastAsia"/>
                <w:color w:val="000000"/>
                <w:sz w:val="16"/>
                <w:szCs w:val="16"/>
              </w:rPr>
              <w:t>×</w:t>
            </w:r>
            <w:r>
              <w:rPr>
                <w:color w:val="000000"/>
                <w:sz w:val="16"/>
                <w:szCs w:val="16"/>
              </w:rPr>
              <w:t>512</w:t>
            </w:r>
          </w:p>
          <w:p w14:paraId="4CD27A24" w14:textId="77777777" w:rsidR="00F64CFE" w:rsidRDefault="00F64CFE">
            <w:pPr>
              <w:spacing w:line="0" w:lineRule="atLeast"/>
              <w:ind w:firstLine="0"/>
              <w:jc w:val="center"/>
              <w:rPr>
                <w:color w:val="000000"/>
                <w:sz w:val="16"/>
                <w:szCs w:val="16"/>
              </w:rPr>
            </w:pPr>
            <w:r>
              <w:rPr>
                <w:color w:val="000000"/>
                <w:sz w:val="16"/>
                <w:szCs w:val="16"/>
              </w:rPr>
              <w:t>256</w:t>
            </w:r>
            <w:r>
              <w:rPr>
                <w:rFonts w:hint="eastAsia"/>
                <w:color w:val="000000"/>
                <w:sz w:val="16"/>
                <w:szCs w:val="16"/>
              </w:rPr>
              <w:t>×</w:t>
            </w:r>
            <w:r>
              <w:rPr>
                <w:color w:val="000000"/>
                <w:sz w:val="16"/>
                <w:szCs w:val="16"/>
              </w:rPr>
              <w:t>256</w:t>
            </w:r>
          </w:p>
        </w:tc>
      </w:tr>
      <w:tr w:rsidR="00F64CFE" w14:paraId="64569083" w14:textId="77777777">
        <w:trPr>
          <w:trHeight w:val="216"/>
          <w:jc w:val="center"/>
        </w:trPr>
        <w:tc>
          <w:tcPr>
            <w:tcW w:w="877" w:type="dxa"/>
            <w:shd w:val="clear" w:color="auto" w:fill="auto"/>
            <w:vAlign w:val="center"/>
          </w:tcPr>
          <w:p w14:paraId="5F8C6DBC" w14:textId="77777777" w:rsidR="00F64CFE" w:rsidRDefault="00F64CFE">
            <w:pPr>
              <w:spacing w:line="0" w:lineRule="atLeast"/>
              <w:ind w:firstLine="0"/>
              <w:jc w:val="center"/>
              <w:rPr>
                <w:color w:val="000000"/>
                <w:sz w:val="16"/>
                <w:szCs w:val="16"/>
              </w:rPr>
            </w:pPr>
            <w:r>
              <w:rPr>
                <w:rFonts w:hint="eastAsia"/>
                <w:color w:val="000000"/>
                <w:sz w:val="16"/>
                <w:szCs w:val="16"/>
              </w:rPr>
              <w:t>C</w:t>
            </w:r>
            <w:r>
              <w:rPr>
                <w:color w:val="000000"/>
                <w:sz w:val="16"/>
                <w:szCs w:val="16"/>
              </w:rPr>
              <w:t>onv2_x</w:t>
            </w:r>
          </w:p>
        </w:tc>
        <w:tc>
          <w:tcPr>
            <w:tcW w:w="1975" w:type="dxa"/>
            <w:shd w:val="clear" w:color="auto" w:fill="auto"/>
            <w:vAlign w:val="center"/>
          </w:tcPr>
          <w:p w14:paraId="295AA5E2" w14:textId="77777777" w:rsidR="00F64CFE" w:rsidRDefault="00F64CFE">
            <w:pPr>
              <w:spacing w:line="0" w:lineRule="atLeast"/>
              <w:ind w:firstLine="0"/>
              <w:jc w:val="center"/>
              <w:rPr>
                <w:color w:val="000000"/>
                <w:sz w:val="16"/>
                <w:szCs w:val="16"/>
              </w:rPr>
            </w:pPr>
            <w:r>
              <w:rPr>
                <w:color w:val="000000"/>
                <w:sz w:val="16"/>
                <w:szCs w:val="16"/>
              </w:rPr>
              <w:t>3</w:t>
            </w:r>
            <w:r>
              <w:rPr>
                <w:rFonts w:hint="eastAsia"/>
                <w:color w:val="000000"/>
                <w:sz w:val="16"/>
                <w:szCs w:val="16"/>
              </w:rPr>
              <w:t>×</w:t>
            </w:r>
            <w:r>
              <w:rPr>
                <w:color w:val="000000"/>
                <w:sz w:val="16"/>
                <w:szCs w:val="16"/>
              </w:rPr>
              <w:t>Identity Block</w:t>
            </w:r>
          </w:p>
        </w:tc>
        <w:tc>
          <w:tcPr>
            <w:tcW w:w="1027" w:type="dxa"/>
            <w:shd w:val="clear" w:color="auto" w:fill="auto"/>
            <w:vAlign w:val="center"/>
          </w:tcPr>
          <w:p w14:paraId="159A87C0" w14:textId="77777777" w:rsidR="00F64CFE" w:rsidRDefault="00F64CFE">
            <w:pPr>
              <w:spacing w:line="0" w:lineRule="atLeast"/>
              <w:ind w:firstLine="0"/>
              <w:jc w:val="center"/>
              <w:rPr>
                <w:color w:val="000000"/>
                <w:sz w:val="16"/>
                <w:szCs w:val="16"/>
              </w:rPr>
            </w:pPr>
            <w:r>
              <w:rPr>
                <w:rFonts w:hint="eastAsia"/>
                <w:color w:val="000000"/>
                <w:sz w:val="16"/>
                <w:szCs w:val="16"/>
              </w:rPr>
              <w:t>2</w:t>
            </w:r>
            <w:r>
              <w:rPr>
                <w:color w:val="000000"/>
                <w:sz w:val="16"/>
                <w:szCs w:val="16"/>
              </w:rPr>
              <w:t>56</w:t>
            </w:r>
            <w:r>
              <w:rPr>
                <w:rFonts w:hint="eastAsia"/>
                <w:color w:val="000000"/>
                <w:sz w:val="16"/>
                <w:szCs w:val="16"/>
              </w:rPr>
              <w:t>×</w:t>
            </w:r>
            <w:r>
              <w:rPr>
                <w:rFonts w:hint="eastAsia"/>
                <w:color w:val="000000"/>
                <w:sz w:val="16"/>
                <w:szCs w:val="16"/>
              </w:rPr>
              <w:t>2</w:t>
            </w:r>
            <w:r>
              <w:rPr>
                <w:color w:val="000000"/>
                <w:sz w:val="16"/>
                <w:szCs w:val="16"/>
              </w:rPr>
              <w:t>56</w:t>
            </w:r>
          </w:p>
        </w:tc>
      </w:tr>
      <w:tr w:rsidR="00F64CFE" w14:paraId="457DD35B" w14:textId="77777777">
        <w:trPr>
          <w:trHeight w:val="401"/>
          <w:jc w:val="center"/>
        </w:trPr>
        <w:tc>
          <w:tcPr>
            <w:tcW w:w="877" w:type="dxa"/>
            <w:shd w:val="clear" w:color="auto" w:fill="auto"/>
            <w:vAlign w:val="center"/>
          </w:tcPr>
          <w:p w14:paraId="67F2E188" w14:textId="77777777" w:rsidR="00F64CFE" w:rsidRDefault="00F64CFE">
            <w:pPr>
              <w:spacing w:line="0" w:lineRule="atLeast"/>
              <w:ind w:firstLine="0"/>
              <w:jc w:val="center"/>
              <w:rPr>
                <w:color w:val="000000"/>
                <w:sz w:val="16"/>
                <w:szCs w:val="16"/>
              </w:rPr>
            </w:pPr>
            <w:r>
              <w:rPr>
                <w:rFonts w:hint="eastAsia"/>
                <w:color w:val="000000"/>
                <w:sz w:val="16"/>
                <w:szCs w:val="16"/>
              </w:rPr>
              <w:t>C</w:t>
            </w:r>
            <w:r>
              <w:rPr>
                <w:color w:val="000000"/>
                <w:sz w:val="16"/>
                <w:szCs w:val="16"/>
              </w:rPr>
              <w:t>onv3_x</w:t>
            </w:r>
          </w:p>
        </w:tc>
        <w:tc>
          <w:tcPr>
            <w:tcW w:w="1975" w:type="dxa"/>
            <w:shd w:val="clear" w:color="auto" w:fill="auto"/>
            <w:vAlign w:val="center"/>
          </w:tcPr>
          <w:p w14:paraId="6BC3067B" w14:textId="77777777" w:rsidR="00F64CFE" w:rsidRDefault="00F64CFE">
            <w:pPr>
              <w:spacing w:line="0" w:lineRule="atLeast"/>
              <w:ind w:firstLine="0"/>
              <w:jc w:val="center"/>
              <w:rPr>
                <w:color w:val="000000"/>
                <w:sz w:val="16"/>
                <w:szCs w:val="16"/>
              </w:rPr>
            </w:pPr>
            <w:r>
              <w:rPr>
                <w:color w:val="000000"/>
                <w:sz w:val="16"/>
                <w:szCs w:val="16"/>
              </w:rPr>
              <w:t xml:space="preserve">Conv Block </w:t>
            </w:r>
          </w:p>
          <w:p w14:paraId="33DC81FD" w14:textId="77777777" w:rsidR="00F64CFE" w:rsidRDefault="00F64CFE">
            <w:pPr>
              <w:spacing w:line="0" w:lineRule="atLeast"/>
              <w:ind w:firstLine="0"/>
              <w:jc w:val="center"/>
              <w:rPr>
                <w:color w:val="000000"/>
                <w:sz w:val="16"/>
                <w:szCs w:val="16"/>
              </w:rPr>
            </w:pPr>
            <w:r>
              <w:rPr>
                <w:color w:val="000000"/>
                <w:sz w:val="16"/>
                <w:szCs w:val="16"/>
              </w:rPr>
              <w:t>3</w:t>
            </w:r>
            <w:r>
              <w:rPr>
                <w:rFonts w:hint="eastAsia"/>
                <w:color w:val="000000"/>
                <w:sz w:val="16"/>
                <w:szCs w:val="16"/>
              </w:rPr>
              <w:t>×</w:t>
            </w:r>
            <w:r>
              <w:rPr>
                <w:color w:val="000000"/>
                <w:sz w:val="16"/>
                <w:szCs w:val="16"/>
              </w:rPr>
              <w:t>Identity Block</w:t>
            </w:r>
          </w:p>
        </w:tc>
        <w:tc>
          <w:tcPr>
            <w:tcW w:w="1027" w:type="dxa"/>
            <w:shd w:val="clear" w:color="auto" w:fill="auto"/>
            <w:vAlign w:val="center"/>
          </w:tcPr>
          <w:p w14:paraId="2D739091" w14:textId="77777777" w:rsidR="00F64CFE" w:rsidRDefault="00F64CFE">
            <w:pPr>
              <w:spacing w:line="0" w:lineRule="atLeast"/>
              <w:ind w:firstLine="0"/>
              <w:jc w:val="center"/>
              <w:rPr>
                <w:color w:val="000000"/>
                <w:sz w:val="16"/>
                <w:szCs w:val="16"/>
              </w:rPr>
            </w:pPr>
            <w:r>
              <w:rPr>
                <w:rFonts w:hint="eastAsia"/>
                <w:color w:val="000000"/>
                <w:sz w:val="16"/>
                <w:szCs w:val="16"/>
              </w:rPr>
              <w:t>1</w:t>
            </w:r>
            <w:r>
              <w:rPr>
                <w:color w:val="000000"/>
                <w:sz w:val="16"/>
                <w:szCs w:val="16"/>
              </w:rPr>
              <w:t>28</w:t>
            </w:r>
            <w:r>
              <w:rPr>
                <w:rFonts w:hint="eastAsia"/>
                <w:color w:val="000000"/>
                <w:sz w:val="16"/>
                <w:szCs w:val="16"/>
              </w:rPr>
              <w:t>×</w:t>
            </w:r>
            <w:r>
              <w:rPr>
                <w:rFonts w:hint="eastAsia"/>
                <w:color w:val="000000"/>
                <w:sz w:val="16"/>
                <w:szCs w:val="16"/>
              </w:rPr>
              <w:t>1</w:t>
            </w:r>
            <w:r>
              <w:rPr>
                <w:color w:val="000000"/>
                <w:sz w:val="16"/>
                <w:szCs w:val="16"/>
              </w:rPr>
              <w:t>28</w:t>
            </w:r>
          </w:p>
        </w:tc>
      </w:tr>
      <w:tr w:rsidR="00F64CFE" w14:paraId="38F799A2" w14:textId="77777777">
        <w:trPr>
          <w:trHeight w:val="401"/>
          <w:jc w:val="center"/>
        </w:trPr>
        <w:tc>
          <w:tcPr>
            <w:tcW w:w="877" w:type="dxa"/>
            <w:shd w:val="clear" w:color="auto" w:fill="auto"/>
            <w:vAlign w:val="center"/>
          </w:tcPr>
          <w:p w14:paraId="07222B3F" w14:textId="77777777" w:rsidR="00F64CFE" w:rsidRDefault="00F64CFE">
            <w:pPr>
              <w:spacing w:line="0" w:lineRule="atLeast"/>
              <w:ind w:firstLine="0"/>
              <w:jc w:val="center"/>
              <w:rPr>
                <w:color w:val="000000"/>
                <w:sz w:val="16"/>
                <w:szCs w:val="16"/>
              </w:rPr>
            </w:pPr>
            <w:r>
              <w:rPr>
                <w:rFonts w:hint="eastAsia"/>
                <w:color w:val="000000"/>
                <w:sz w:val="16"/>
                <w:szCs w:val="16"/>
              </w:rPr>
              <w:t>C</w:t>
            </w:r>
            <w:r>
              <w:rPr>
                <w:color w:val="000000"/>
                <w:sz w:val="16"/>
                <w:szCs w:val="16"/>
              </w:rPr>
              <w:t>onv4_x</w:t>
            </w:r>
          </w:p>
        </w:tc>
        <w:tc>
          <w:tcPr>
            <w:tcW w:w="1975" w:type="dxa"/>
            <w:shd w:val="clear" w:color="auto" w:fill="auto"/>
            <w:vAlign w:val="center"/>
          </w:tcPr>
          <w:p w14:paraId="44E1B38D" w14:textId="77777777" w:rsidR="00F64CFE" w:rsidRDefault="00F64CFE">
            <w:pPr>
              <w:spacing w:line="0" w:lineRule="atLeast"/>
              <w:ind w:firstLine="0"/>
              <w:jc w:val="center"/>
              <w:rPr>
                <w:color w:val="000000"/>
                <w:sz w:val="16"/>
                <w:szCs w:val="16"/>
              </w:rPr>
            </w:pPr>
            <w:r>
              <w:rPr>
                <w:color w:val="000000"/>
                <w:sz w:val="16"/>
                <w:szCs w:val="16"/>
              </w:rPr>
              <w:t xml:space="preserve">Conv Block </w:t>
            </w:r>
          </w:p>
          <w:p w14:paraId="21B213BF" w14:textId="77777777" w:rsidR="00F64CFE" w:rsidRDefault="00F64CFE">
            <w:pPr>
              <w:spacing w:line="0" w:lineRule="atLeast"/>
              <w:ind w:firstLine="0"/>
              <w:jc w:val="center"/>
              <w:rPr>
                <w:color w:val="000000"/>
                <w:sz w:val="16"/>
                <w:szCs w:val="16"/>
              </w:rPr>
            </w:pPr>
            <w:r>
              <w:rPr>
                <w:color w:val="000000"/>
                <w:sz w:val="16"/>
                <w:szCs w:val="16"/>
              </w:rPr>
              <w:t>22</w:t>
            </w:r>
            <w:r>
              <w:rPr>
                <w:rFonts w:hint="eastAsia"/>
                <w:color w:val="000000"/>
                <w:sz w:val="16"/>
                <w:szCs w:val="16"/>
              </w:rPr>
              <w:t>×</w:t>
            </w:r>
            <w:r>
              <w:rPr>
                <w:color w:val="000000"/>
                <w:sz w:val="16"/>
                <w:szCs w:val="16"/>
              </w:rPr>
              <w:t>Identity Block</w:t>
            </w:r>
          </w:p>
        </w:tc>
        <w:tc>
          <w:tcPr>
            <w:tcW w:w="1027" w:type="dxa"/>
            <w:shd w:val="clear" w:color="auto" w:fill="auto"/>
            <w:vAlign w:val="center"/>
          </w:tcPr>
          <w:p w14:paraId="47AC52F7" w14:textId="77777777" w:rsidR="00F64CFE" w:rsidRDefault="00F64CFE">
            <w:pPr>
              <w:spacing w:line="0" w:lineRule="atLeast"/>
              <w:ind w:firstLine="0"/>
              <w:jc w:val="center"/>
              <w:rPr>
                <w:color w:val="000000"/>
                <w:sz w:val="16"/>
                <w:szCs w:val="16"/>
              </w:rPr>
            </w:pPr>
            <w:bookmarkStart w:id="14" w:name="_Hlk119584329"/>
            <w:r>
              <w:rPr>
                <w:rFonts w:hint="eastAsia"/>
                <w:color w:val="000000"/>
                <w:sz w:val="16"/>
                <w:szCs w:val="16"/>
              </w:rPr>
              <w:t>6</w:t>
            </w:r>
            <w:r>
              <w:rPr>
                <w:color w:val="000000"/>
                <w:sz w:val="16"/>
                <w:szCs w:val="16"/>
              </w:rPr>
              <w:t>4</w:t>
            </w:r>
            <w:r>
              <w:rPr>
                <w:rFonts w:hint="eastAsia"/>
                <w:color w:val="000000"/>
                <w:sz w:val="16"/>
                <w:szCs w:val="16"/>
              </w:rPr>
              <w:t>×</w:t>
            </w:r>
            <w:r>
              <w:rPr>
                <w:rFonts w:hint="eastAsia"/>
                <w:color w:val="000000"/>
                <w:sz w:val="16"/>
                <w:szCs w:val="16"/>
              </w:rPr>
              <w:t>6</w:t>
            </w:r>
            <w:r>
              <w:rPr>
                <w:color w:val="000000"/>
                <w:sz w:val="16"/>
                <w:szCs w:val="16"/>
              </w:rPr>
              <w:t>4</w:t>
            </w:r>
            <w:bookmarkEnd w:id="14"/>
          </w:p>
        </w:tc>
      </w:tr>
      <w:tr w:rsidR="00F64CFE" w14:paraId="56A0B2A5" w14:textId="77777777">
        <w:trPr>
          <w:trHeight w:val="401"/>
          <w:jc w:val="center"/>
        </w:trPr>
        <w:tc>
          <w:tcPr>
            <w:tcW w:w="877" w:type="dxa"/>
            <w:shd w:val="clear" w:color="auto" w:fill="auto"/>
            <w:vAlign w:val="center"/>
          </w:tcPr>
          <w:p w14:paraId="0DCDB5C5" w14:textId="77777777" w:rsidR="00F64CFE" w:rsidRDefault="00F64CFE">
            <w:pPr>
              <w:spacing w:line="0" w:lineRule="atLeast"/>
              <w:ind w:firstLine="0"/>
              <w:jc w:val="center"/>
              <w:rPr>
                <w:color w:val="000000"/>
                <w:sz w:val="16"/>
                <w:szCs w:val="16"/>
              </w:rPr>
            </w:pPr>
            <w:r>
              <w:rPr>
                <w:rFonts w:hint="eastAsia"/>
                <w:color w:val="000000"/>
                <w:sz w:val="16"/>
                <w:szCs w:val="16"/>
              </w:rPr>
              <w:t>C</w:t>
            </w:r>
            <w:r>
              <w:rPr>
                <w:color w:val="000000"/>
                <w:sz w:val="16"/>
                <w:szCs w:val="16"/>
              </w:rPr>
              <w:t>onv5_x</w:t>
            </w:r>
          </w:p>
        </w:tc>
        <w:tc>
          <w:tcPr>
            <w:tcW w:w="1975" w:type="dxa"/>
            <w:shd w:val="clear" w:color="auto" w:fill="auto"/>
            <w:vAlign w:val="center"/>
          </w:tcPr>
          <w:p w14:paraId="27C2F8D8" w14:textId="77777777" w:rsidR="00F64CFE" w:rsidRDefault="00F64CFE">
            <w:pPr>
              <w:spacing w:line="0" w:lineRule="atLeast"/>
              <w:ind w:firstLine="0"/>
              <w:jc w:val="center"/>
              <w:rPr>
                <w:color w:val="000000"/>
                <w:sz w:val="16"/>
                <w:szCs w:val="16"/>
              </w:rPr>
            </w:pPr>
            <w:r>
              <w:rPr>
                <w:color w:val="000000"/>
                <w:sz w:val="16"/>
                <w:szCs w:val="16"/>
              </w:rPr>
              <w:t xml:space="preserve">Conv Block </w:t>
            </w:r>
          </w:p>
          <w:p w14:paraId="7DD14BBC" w14:textId="77777777" w:rsidR="00F64CFE" w:rsidRDefault="00F64CFE">
            <w:pPr>
              <w:spacing w:line="0" w:lineRule="atLeast"/>
              <w:ind w:firstLine="0"/>
              <w:jc w:val="center"/>
              <w:rPr>
                <w:color w:val="000000"/>
                <w:sz w:val="16"/>
                <w:szCs w:val="16"/>
              </w:rPr>
            </w:pPr>
            <w:r>
              <w:rPr>
                <w:color w:val="000000"/>
                <w:sz w:val="16"/>
                <w:szCs w:val="16"/>
              </w:rPr>
              <w:t>2</w:t>
            </w:r>
            <w:r>
              <w:rPr>
                <w:rFonts w:hint="eastAsia"/>
                <w:color w:val="000000"/>
                <w:sz w:val="16"/>
                <w:szCs w:val="16"/>
              </w:rPr>
              <w:t>×</w:t>
            </w:r>
            <w:r>
              <w:rPr>
                <w:color w:val="000000"/>
                <w:sz w:val="16"/>
                <w:szCs w:val="16"/>
              </w:rPr>
              <w:t>Identity Block</w:t>
            </w:r>
          </w:p>
        </w:tc>
        <w:tc>
          <w:tcPr>
            <w:tcW w:w="1027" w:type="dxa"/>
            <w:shd w:val="clear" w:color="auto" w:fill="auto"/>
            <w:vAlign w:val="center"/>
          </w:tcPr>
          <w:p w14:paraId="61536042" w14:textId="77777777" w:rsidR="00F64CFE" w:rsidRDefault="00F64CFE">
            <w:pPr>
              <w:spacing w:line="0" w:lineRule="atLeast"/>
              <w:ind w:firstLine="0"/>
              <w:jc w:val="center"/>
              <w:rPr>
                <w:color w:val="000000"/>
                <w:sz w:val="16"/>
                <w:szCs w:val="16"/>
              </w:rPr>
            </w:pPr>
            <w:r>
              <w:rPr>
                <w:rFonts w:hint="eastAsia"/>
                <w:color w:val="000000"/>
                <w:sz w:val="16"/>
                <w:szCs w:val="16"/>
              </w:rPr>
              <w:t>3</w:t>
            </w:r>
            <w:r>
              <w:rPr>
                <w:color w:val="000000"/>
                <w:sz w:val="16"/>
                <w:szCs w:val="16"/>
              </w:rPr>
              <w:t>2</w:t>
            </w:r>
            <w:r>
              <w:rPr>
                <w:rFonts w:hint="eastAsia"/>
                <w:color w:val="000000"/>
                <w:sz w:val="16"/>
                <w:szCs w:val="16"/>
              </w:rPr>
              <w:t>×</w:t>
            </w:r>
            <w:r>
              <w:rPr>
                <w:rFonts w:hint="eastAsia"/>
                <w:color w:val="000000"/>
                <w:sz w:val="16"/>
                <w:szCs w:val="16"/>
              </w:rPr>
              <w:t>3</w:t>
            </w:r>
            <w:r>
              <w:rPr>
                <w:color w:val="000000"/>
                <w:sz w:val="16"/>
                <w:szCs w:val="16"/>
              </w:rPr>
              <w:t>2</w:t>
            </w:r>
          </w:p>
        </w:tc>
      </w:tr>
    </w:tbl>
    <w:p w14:paraId="2A9CF640" w14:textId="77777777" w:rsidR="000C1A47" w:rsidRDefault="00F64CFE" w:rsidP="00F64CFE">
      <w:r w:rsidRPr="00F64CFE">
        <w:rPr>
          <w:rFonts w:hint="eastAsia"/>
        </w:rPr>
        <w:t>Conv1</w:t>
      </w:r>
      <w:r w:rsidRPr="00F64CFE">
        <w:rPr>
          <w:rFonts w:hint="eastAsia"/>
        </w:rPr>
        <w:t>模块由一个</w:t>
      </w:r>
      <w:r w:rsidRPr="00F64CFE">
        <w:rPr>
          <w:rFonts w:hint="eastAsia"/>
        </w:rPr>
        <w:t>7</w:t>
      </w:r>
      <w:r w:rsidRPr="00F64CFE">
        <w:rPr>
          <w:rFonts w:hint="eastAsia"/>
        </w:rPr>
        <w:t>×</w:t>
      </w:r>
      <w:r w:rsidRPr="00F64CFE">
        <w:rPr>
          <w:rFonts w:hint="eastAsia"/>
        </w:rPr>
        <w:t>7</w:t>
      </w:r>
      <w:r w:rsidRPr="00F64CFE">
        <w:rPr>
          <w:rFonts w:hint="eastAsia"/>
        </w:rPr>
        <w:t>的卷积核提取特征，且卷积核的步长为</w:t>
      </w:r>
      <w:r w:rsidRPr="00F64CFE">
        <w:rPr>
          <w:rFonts w:hint="eastAsia"/>
        </w:rPr>
        <w:t>2</w:t>
      </w:r>
      <w:r w:rsidRPr="00F64CFE">
        <w:rPr>
          <w:rFonts w:hint="eastAsia"/>
        </w:rPr>
        <w:t>，使图像的长宽降低为原图像的</w:t>
      </w:r>
      <w:r w:rsidRPr="00F64CFE">
        <w:rPr>
          <w:rFonts w:hint="eastAsia"/>
        </w:rPr>
        <w:t>1/2</w:t>
      </w:r>
      <w:r w:rsidRPr="00F64CFE">
        <w:rPr>
          <w:rFonts w:hint="eastAsia"/>
        </w:rPr>
        <w:t>，然后再经过一个最大池化层，进一步降低图像的分辨率。</w:t>
      </w:r>
      <w:r w:rsidRPr="00F64CFE">
        <w:rPr>
          <w:rFonts w:hint="eastAsia"/>
        </w:rPr>
        <w:t>Conv2_x, Conv3_x, Conv4_x</w:t>
      </w:r>
      <w:r w:rsidRPr="00F64CFE">
        <w:rPr>
          <w:rFonts w:hint="eastAsia"/>
        </w:rPr>
        <w:t>和</w:t>
      </w:r>
      <w:r w:rsidRPr="00F64CFE">
        <w:rPr>
          <w:rFonts w:hint="eastAsia"/>
        </w:rPr>
        <w:t>Conv5_x</w:t>
      </w:r>
      <w:r w:rsidRPr="00F64CFE">
        <w:rPr>
          <w:rFonts w:hint="eastAsia"/>
        </w:rPr>
        <w:t>模块都使用重复的残差块提取特征，主要包括</w:t>
      </w:r>
      <w:r w:rsidRPr="00F64CFE">
        <w:rPr>
          <w:rFonts w:hint="eastAsia"/>
        </w:rPr>
        <w:t>Conv Block</w:t>
      </w:r>
      <w:r w:rsidRPr="00F64CFE">
        <w:rPr>
          <w:rFonts w:hint="eastAsia"/>
        </w:rPr>
        <w:t>和</w:t>
      </w:r>
      <w:r w:rsidRPr="00F64CFE">
        <w:rPr>
          <w:rFonts w:hint="eastAsia"/>
        </w:rPr>
        <w:t>Identity Block</w:t>
      </w:r>
      <w:r w:rsidRPr="00F64CFE">
        <w:rPr>
          <w:rFonts w:hint="eastAsia"/>
        </w:rPr>
        <w:t>两个卷积单元。</w:t>
      </w:r>
    </w:p>
    <w:p w14:paraId="2D1A7ED6" w14:textId="2F669DA0" w:rsidR="00A976FB" w:rsidRPr="002373E2" w:rsidRDefault="00BE474A" w:rsidP="00AA72B7">
      <w:pPr>
        <w:pStyle w:val="Heading4"/>
        <w:rPr>
          <w:rFonts w:hint="eastAsia"/>
          <w:color w:val="000000"/>
        </w:rPr>
      </w:pPr>
      <w:proofErr w:type="gramStart"/>
      <w:r>
        <w:rPr>
          <w:color w:val="000000"/>
        </w:rPr>
        <w:t>2</w:t>
      </w:r>
      <w:r w:rsidR="00A976FB" w:rsidRPr="002373E2">
        <w:rPr>
          <w:color w:val="000000"/>
        </w:rPr>
        <w:t>.2</w:t>
      </w:r>
      <w:r w:rsidR="00A976FB" w:rsidRPr="002373E2">
        <w:rPr>
          <w:rFonts w:hint="eastAsia"/>
          <w:color w:val="000000"/>
        </w:rPr>
        <w:t xml:space="preserve">  </w:t>
      </w:r>
      <w:bookmarkStart w:id="15" w:name="_Hlk122915212"/>
      <w:r w:rsidR="003A4CD6" w:rsidRPr="003A4CD6">
        <w:rPr>
          <w:rFonts w:hint="eastAsia"/>
          <w:color w:val="000000"/>
        </w:rPr>
        <w:t>基于位姿估计的</w:t>
      </w:r>
      <w:bookmarkStart w:id="16" w:name="_Hlk122791308"/>
      <w:r w:rsidR="00AE08E2">
        <w:rPr>
          <w:rFonts w:hint="eastAsia"/>
          <w:color w:val="000000"/>
        </w:rPr>
        <w:t>三维边界框</w:t>
      </w:r>
      <w:r w:rsidR="00AE08E2">
        <w:rPr>
          <w:rFonts w:hint="eastAsia"/>
        </w:rPr>
        <w:t>重构</w:t>
      </w:r>
      <w:bookmarkEnd w:id="16"/>
      <w:r w:rsidR="003A4CD6" w:rsidRPr="003A4CD6">
        <w:rPr>
          <w:rFonts w:hint="eastAsia"/>
          <w:color w:val="000000"/>
        </w:rPr>
        <w:t>方法</w:t>
      </w:r>
      <w:bookmarkEnd w:id="15"/>
      <w:proofErr w:type="gramEnd"/>
    </w:p>
    <w:p w14:paraId="4B95D03E" w14:textId="1C34787A" w:rsidR="00E30EF5" w:rsidRDefault="009F6D47" w:rsidP="00E30EF5">
      <w:r>
        <w:rPr>
          <w:rFonts w:hint="eastAsia"/>
        </w:rPr>
        <w:t>针对</w:t>
      </w:r>
      <w:r w:rsidR="009363F1" w:rsidRPr="009363F1">
        <w:rPr>
          <w:rFonts w:hint="eastAsia"/>
        </w:rPr>
        <w:t>施工安全预警</w:t>
      </w:r>
      <w:r w:rsidR="000F6D95">
        <w:rPr>
          <w:rFonts w:hint="eastAsia"/>
        </w:rPr>
        <w:t>任务中因视差现象以及</w:t>
      </w:r>
      <w:r>
        <w:rPr>
          <w:rFonts w:hint="eastAsia"/>
        </w:rPr>
        <w:t>缺少</w:t>
      </w:r>
      <w:r w:rsidR="00AE08E2">
        <w:rPr>
          <w:rFonts w:hint="eastAsia"/>
        </w:rPr>
        <w:t>三维</w:t>
      </w:r>
      <w:r>
        <w:rPr>
          <w:rFonts w:hint="eastAsia"/>
        </w:rPr>
        <w:t>约束</w:t>
      </w:r>
      <w:r w:rsidR="000F6D95">
        <w:rPr>
          <w:rFonts w:hint="eastAsia"/>
        </w:rPr>
        <w:t>引起的误判</w:t>
      </w:r>
      <w:r>
        <w:rPr>
          <w:rFonts w:hint="eastAsia"/>
        </w:rPr>
        <w:t>问题。本</w:t>
      </w:r>
      <w:r w:rsidR="00AE08E2">
        <w:rPr>
          <w:rFonts w:hint="eastAsia"/>
        </w:rPr>
        <w:t>章</w:t>
      </w:r>
      <w:r w:rsidR="000F6D95">
        <w:rPr>
          <w:rFonts w:hint="eastAsia"/>
        </w:rPr>
        <w:t>提出</w:t>
      </w:r>
      <w:r>
        <w:rPr>
          <w:rFonts w:hint="eastAsia"/>
        </w:rPr>
        <w:t>一种基于位姿估计的</w:t>
      </w:r>
      <w:r w:rsidR="00AE08E2">
        <w:rPr>
          <w:rFonts w:hint="eastAsia"/>
          <w:color w:val="000000"/>
        </w:rPr>
        <w:t>三维边界框</w:t>
      </w:r>
      <w:r w:rsidR="00AE08E2">
        <w:rPr>
          <w:rFonts w:hint="eastAsia"/>
        </w:rPr>
        <w:t>重构</w:t>
      </w:r>
      <w:r>
        <w:rPr>
          <w:rFonts w:hint="eastAsia"/>
        </w:rPr>
        <w:t>方法</w:t>
      </w:r>
      <w:r w:rsidR="00AE08E2">
        <w:rPr>
          <w:rFonts w:hint="eastAsia"/>
        </w:rPr>
        <w:t>。</w:t>
      </w:r>
      <w:r w:rsidR="004657D1">
        <w:rPr>
          <w:rFonts w:hint="eastAsia"/>
        </w:rPr>
        <w:t>利用神经网络提取设备在三维空间上的朝向，</w:t>
      </w:r>
      <w:r w:rsidR="006A6F4F" w:rsidRPr="00544650">
        <w:rPr>
          <w:rFonts w:hint="eastAsia"/>
        </w:rPr>
        <w:t>在</w:t>
      </w:r>
      <w:r w:rsidR="00E30EF5" w:rsidRPr="00E30EF5">
        <w:rPr>
          <w:rFonts w:hint="eastAsia"/>
        </w:rPr>
        <w:t>三维边界框</w:t>
      </w:r>
      <w:r w:rsidR="006A6F4F" w:rsidRPr="00544650">
        <w:rPr>
          <w:rFonts w:hint="eastAsia"/>
        </w:rPr>
        <w:t>的</w:t>
      </w:r>
      <w:r w:rsidR="00E30EF5" w:rsidRPr="00E30EF5">
        <w:rPr>
          <w:rFonts w:hint="eastAsia"/>
        </w:rPr>
        <w:t>重构</w:t>
      </w:r>
      <w:r w:rsidR="006A6F4F" w:rsidRPr="00544650">
        <w:rPr>
          <w:rFonts w:hint="eastAsia"/>
        </w:rPr>
        <w:t>中，</w:t>
      </w:r>
      <w:r w:rsidR="00E30EF5">
        <w:rPr>
          <w:rFonts w:hint="eastAsia"/>
        </w:rPr>
        <w:t>有部分存在于视野盲区中的隐藏点，这些隐藏点的</w:t>
      </w:r>
      <w:r w:rsidR="006A6F4F" w:rsidRPr="00544650">
        <w:rPr>
          <w:rFonts w:hint="eastAsia"/>
        </w:rPr>
        <w:t>确切位置</w:t>
      </w:r>
      <w:r w:rsidR="00E30EF5">
        <w:rPr>
          <w:rFonts w:hint="eastAsia"/>
        </w:rPr>
        <w:t>往往难以获取</w:t>
      </w:r>
      <w:r w:rsidR="00696037">
        <w:rPr>
          <w:rFonts w:hint="eastAsia"/>
        </w:rPr>
        <w:t>。因此，本文</w:t>
      </w:r>
      <w:r w:rsidR="00362FEC">
        <w:rPr>
          <w:rFonts w:hint="eastAsia"/>
        </w:rPr>
        <w:t>利用</w:t>
      </w:r>
      <w:r w:rsidR="00696037">
        <w:rPr>
          <w:rFonts w:hint="eastAsia"/>
        </w:rPr>
        <w:t>卷积神经网络所提取的特征图</w:t>
      </w:r>
      <w:r w:rsidR="00362FEC">
        <w:rPr>
          <w:rFonts w:hint="eastAsia"/>
        </w:rPr>
        <w:t>求得目标在三维空间上的方向，进而实现对其位姿的估计</w:t>
      </w:r>
      <w:r w:rsidR="00DC6709">
        <w:rPr>
          <w:rFonts w:hint="eastAsia"/>
        </w:rPr>
        <w:t>。</w:t>
      </w:r>
      <w:r w:rsidR="00362FEC">
        <w:rPr>
          <w:rFonts w:hint="eastAsia"/>
        </w:rPr>
        <w:t>在进行三维方向的提取时，分别</w:t>
      </w:r>
      <w:r w:rsidR="004657D1">
        <w:rPr>
          <w:rFonts w:hint="eastAsia"/>
        </w:rPr>
        <w:t>在</w:t>
      </w:r>
      <w:r w:rsidR="00DC6709">
        <w:rPr>
          <w:rFonts w:hint="eastAsia"/>
        </w:rPr>
        <w:t>神经网络的最后一</w:t>
      </w:r>
      <w:r w:rsidR="00696037">
        <w:rPr>
          <w:rFonts w:hint="eastAsia"/>
        </w:rPr>
        <w:t>个</w:t>
      </w:r>
      <w:r w:rsidR="00DC6709">
        <w:rPr>
          <w:rFonts w:hint="eastAsia"/>
        </w:rPr>
        <w:t>卷积</w:t>
      </w:r>
      <w:r w:rsidR="00696037">
        <w:rPr>
          <w:rFonts w:hint="eastAsia"/>
        </w:rPr>
        <w:t>层</w:t>
      </w:r>
      <w:r w:rsidR="00DC6709">
        <w:rPr>
          <w:rFonts w:hint="eastAsia"/>
        </w:rPr>
        <w:t>后添加了三个独立</w:t>
      </w:r>
      <w:r w:rsidR="0073014A">
        <w:rPr>
          <w:rFonts w:hint="eastAsia"/>
        </w:rPr>
        <w:t>的</w:t>
      </w:r>
      <w:r w:rsidR="00DC6709">
        <w:rPr>
          <w:rFonts w:hint="eastAsia"/>
        </w:rPr>
        <w:t>方向估计模块。利用全连接层与</w:t>
      </w:r>
      <w:proofErr w:type="spellStart"/>
      <w:r w:rsidR="00362FEC">
        <w:rPr>
          <w:rFonts w:hint="eastAsia"/>
        </w:rPr>
        <w:t>S</w:t>
      </w:r>
      <w:r w:rsidR="004657D1">
        <w:rPr>
          <w:rFonts w:hint="eastAsia"/>
        </w:rPr>
        <w:t>oft</w:t>
      </w:r>
      <w:r w:rsidR="00362FEC">
        <w:t>m</w:t>
      </w:r>
      <w:r w:rsidR="004657D1">
        <w:rPr>
          <w:rFonts w:hint="eastAsia"/>
        </w:rPr>
        <w:t>ax</w:t>
      </w:r>
      <w:proofErr w:type="spellEnd"/>
      <w:r w:rsidR="004657D1">
        <w:rPr>
          <w:rFonts w:hint="eastAsia"/>
        </w:rPr>
        <w:t>激活</w:t>
      </w:r>
      <w:r w:rsidR="00DC6709">
        <w:rPr>
          <w:rFonts w:hint="eastAsia"/>
        </w:rPr>
        <w:t>函数输出从</w:t>
      </w:r>
      <w:r w:rsidR="004657D1">
        <w:rPr>
          <w:rFonts w:hint="eastAsia"/>
        </w:rPr>
        <w:t>90</w:t>
      </w:r>
      <w:r w:rsidR="004657D1">
        <w:rPr>
          <w:rFonts w:hint="eastAsia"/>
        </w:rPr>
        <w:t>到</w:t>
      </w:r>
      <w:r w:rsidR="00DC6709">
        <w:t>-90</w:t>
      </w:r>
      <w:r w:rsidR="0065080E">
        <w:rPr>
          <w:rFonts w:hint="eastAsia"/>
        </w:rPr>
        <w:t>的度数</w:t>
      </w:r>
      <w:r w:rsidR="00DC6709">
        <w:rPr>
          <w:rFonts w:hint="eastAsia"/>
        </w:rPr>
        <w:t>，分别代表目标在</w:t>
      </w:r>
      <w:r w:rsidR="009C277D">
        <w:rPr>
          <w:rFonts w:hint="eastAsia"/>
        </w:rPr>
        <w:t>三维空间</w:t>
      </w:r>
      <w:r w:rsidR="00DC6709">
        <w:rPr>
          <w:rFonts w:hint="eastAsia"/>
        </w:rPr>
        <w:t>X</w:t>
      </w:r>
      <w:r w:rsidR="00637356">
        <w:rPr>
          <w:rFonts w:hint="eastAsia"/>
        </w:rPr>
        <w:t>、</w:t>
      </w:r>
      <w:r w:rsidR="00DC6709">
        <w:t>Y</w:t>
      </w:r>
      <w:r w:rsidR="00637356">
        <w:rPr>
          <w:rFonts w:hint="eastAsia"/>
        </w:rPr>
        <w:t>、</w:t>
      </w:r>
      <w:r w:rsidR="00DC6709">
        <w:t>Z</w:t>
      </w:r>
      <w:r w:rsidR="009C277D">
        <w:rPr>
          <w:rFonts w:hint="eastAsia"/>
        </w:rPr>
        <w:t>上的位姿信息。</w:t>
      </w:r>
    </w:p>
    <w:p w14:paraId="2FB4CC08" w14:textId="4A2A4A20" w:rsidR="005131F7" w:rsidRDefault="006827B3" w:rsidP="00E30EF5">
      <w:r>
        <w:rPr>
          <w:rFonts w:hint="eastAsia"/>
        </w:rPr>
        <w:t>在</w:t>
      </w:r>
      <w:r w:rsidR="009C277D">
        <w:rPr>
          <w:rFonts w:hint="eastAsia"/>
        </w:rPr>
        <w:t>实现对目标位姿的</w:t>
      </w:r>
      <w:r w:rsidR="00ED3EC6">
        <w:rPr>
          <w:rFonts w:hint="eastAsia"/>
        </w:rPr>
        <w:t>估计</w:t>
      </w:r>
      <w:r w:rsidR="009C277D">
        <w:rPr>
          <w:rFonts w:hint="eastAsia"/>
        </w:rPr>
        <w:t>之后，</w:t>
      </w:r>
      <w:r w:rsidR="00ED3EC6">
        <w:rPr>
          <w:rFonts w:hint="eastAsia"/>
        </w:rPr>
        <w:t>取与</w:t>
      </w:r>
      <w:r w:rsidR="00ED3EC6">
        <w:rPr>
          <w:rFonts w:hint="eastAsia"/>
        </w:rPr>
        <w:t>X</w:t>
      </w:r>
      <w:r w:rsidR="00ED3EC6">
        <w:rPr>
          <w:rFonts w:hint="eastAsia"/>
        </w:rPr>
        <w:t>和</w:t>
      </w:r>
      <w:r w:rsidR="00ED3EC6">
        <w:rPr>
          <w:rFonts w:hint="eastAsia"/>
        </w:rPr>
        <w:t>Y</w:t>
      </w:r>
      <w:r w:rsidR="00ED3EC6">
        <w:rPr>
          <w:rFonts w:hint="eastAsia"/>
        </w:rPr>
        <w:t>方向相同的向量</w:t>
      </w:r>
      <w:r w:rsidR="00ED3EC6">
        <w:rPr>
          <w:rFonts w:hint="eastAsia"/>
        </w:rPr>
        <w:t>x</w:t>
      </w:r>
      <w:r w:rsidR="00ED3EC6">
        <w:rPr>
          <w:rFonts w:hint="eastAsia"/>
        </w:rPr>
        <w:t>与</w:t>
      </w:r>
      <w:r w:rsidR="00ED3EC6">
        <w:rPr>
          <w:rFonts w:hint="eastAsia"/>
        </w:rPr>
        <w:t>y</w:t>
      </w:r>
      <w:r w:rsidR="00ED3EC6">
        <w:rPr>
          <w:rFonts w:hint="eastAsia"/>
        </w:rPr>
        <w:t>，</w:t>
      </w:r>
      <w:r w:rsidR="009C277D">
        <w:rPr>
          <w:rFonts w:hint="eastAsia"/>
        </w:rPr>
        <w:t>沿</w:t>
      </w:r>
      <w:r w:rsidR="009C277D">
        <w:rPr>
          <w:rFonts w:hint="eastAsia"/>
        </w:rPr>
        <w:t>X</w:t>
      </w:r>
      <w:r w:rsidR="009C277D">
        <w:rPr>
          <w:rFonts w:hint="eastAsia"/>
        </w:rPr>
        <w:t>方向平移向量</w:t>
      </w:r>
      <w:r w:rsidR="009C277D">
        <w:t>y</w:t>
      </w:r>
      <w:r w:rsidR="00133B9A">
        <w:rPr>
          <w:rFonts w:hint="eastAsia"/>
        </w:rPr>
        <w:t>，</w:t>
      </w:r>
      <w:r w:rsidR="009C277D">
        <w:rPr>
          <w:rFonts w:hint="eastAsia"/>
        </w:rPr>
        <w:t>沿</w:t>
      </w:r>
      <w:r w:rsidR="009C277D">
        <w:rPr>
          <w:rFonts w:hint="eastAsia"/>
        </w:rPr>
        <w:t>Y</w:t>
      </w:r>
      <w:r w:rsidR="009C277D">
        <w:rPr>
          <w:rFonts w:hint="eastAsia"/>
        </w:rPr>
        <w:t>方向平移向量</w:t>
      </w:r>
      <w:r w:rsidR="009C277D">
        <w:t>x</w:t>
      </w:r>
      <w:r w:rsidR="009C277D">
        <w:rPr>
          <w:rFonts w:hint="eastAsia"/>
        </w:rPr>
        <w:t>，当</w:t>
      </w:r>
      <w:r w:rsidR="009C277D">
        <w:rPr>
          <w:rFonts w:hint="eastAsia"/>
        </w:rPr>
        <w:t>x</w:t>
      </w:r>
      <w:r w:rsidR="009C277D">
        <w:rPr>
          <w:rFonts w:hint="eastAsia"/>
        </w:rPr>
        <w:t>向量与</w:t>
      </w:r>
      <w:r w:rsidR="009C277D">
        <w:rPr>
          <w:rFonts w:hint="eastAsia"/>
        </w:rPr>
        <w:t>y</w:t>
      </w:r>
      <w:r w:rsidR="009C277D">
        <w:rPr>
          <w:rFonts w:hint="eastAsia"/>
        </w:rPr>
        <w:t>向量</w:t>
      </w:r>
      <w:r>
        <w:rPr>
          <w:rFonts w:hint="eastAsia"/>
        </w:rPr>
        <w:t>不与目标的分割结果</w:t>
      </w:r>
      <w:r w:rsidR="009C277D">
        <w:rPr>
          <w:rFonts w:hint="eastAsia"/>
        </w:rPr>
        <w:t>重合时，分别求得</w:t>
      </w:r>
      <w:r w:rsidR="00133B9A">
        <w:rPr>
          <w:rFonts w:hint="eastAsia"/>
        </w:rPr>
        <w:t>x</w:t>
      </w:r>
      <w:r w:rsidR="00133B9A">
        <w:rPr>
          <w:rFonts w:hint="eastAsia"/>
        </w:rPr>
        <w:t>、</w:t>
      </w:r>
      <w:r w:rsidR="00133B9A">
        <w:rPr>
          <w:rFonts w:hint="eastAsia"/>
        </w:rPr>
        <w:t>y</w:t>
      </w:r>
      <w:r w:rsidR="00133B9A">
        <w:rPr>
          <w:rFonts w:hint="eastAsia"/>
        </w:rPr>
        <w:t>向量</w:t>
      </w:r>
      <w:r>
        <w:rPr>
          <w:rFonts w:hint="eastAsia"/>
        </w:rPr>
        <w:t>与二维边界框的</w:t>
      </w:r>
      <w:r w:rsidR="00133B9A">
        <w:rPr>
          <w:rFonts w:hint="eastAsia"/>
        </w:rPr>
        <w:t>四个</w:t>
      </w:r>
      <w:r>
        <w:rPr>
          <w:rFonts w:hint="eastAsia"/>
        </w:rPr>
        <w:t>交点</w:t>
      </w:r>
      <w:r w:rsidR="00ED3EC6">
        <w:rPr>
          <w:rFonts w:hint="eastAsia"/>
        </w:rPr>
        <w:t>。</w:t>
      </w:r>
      <w:r w:rsidR="00762871">
        <w:rPr>
          <w:rFonts w:hint="eastAsia"/>
        </w:rPr>
        <w:t>通过求解交点所在的</w:t>
      </w:r>
      <w:r>
        <w:rPr>
          <w:rFonts w:hint="eastAsia"/>
        </w:rPr>
        <w:t>最</w:t>
      </w:r>
      <w:r w:rsidR="009C277D">
        <w:rPr>
          <w:rFonts w:hint="eastAsia"/>
        </w:rPr>
        <w:t>小长方形，</w:t>
      </w:r>
      <w:r w:rsidR="00762871">
        <w:rPr>
          <w:rFonts w:hint="eastAsia"/>
        </w:rPr>
        <w:t>得到检测</w:t>
      </w:r>
      <w:r>
        <w:rPr>
          <w:rFonts w:hint="eastAsia"/>
        </w:rPr>
        <w:t>目标</w:t>
      </w:r>
      <w:r w:rsidR="0065080E">
        <w:rPr>
          <w:rFonts w:hint="eastAsia"/>
        </w:rPr>
        <w:t>的</w:t>
      </w:r>
      <w:r w:rsidR="009C277D">
        <w:rPr>
          <w:rFonts w:hint="eastAsia"/>
        </w:rPr>
        <w:t>三维边界框在</w:t>
      </w:r>
      <w:r w:rsidR="009C277D">
        <w:rPr>
          <w:rFonts w:hint="eastAsia"/>
        </w:rPr>
        <w:t>X</w:t>
      </w:r>
      <w:r w:rsidR="009C277D">
        <w:t>OY</w:t>
      </w:r>
      <w:r w:rsidR="009C277D">
        <w:rPr>
          <w:rFonts w:hint="eastAsia"/>
        </w:rPr>
        <w:t>平面上的投影</w:t>
      </w:r>
      <w:r>
        <w:rPr>
          <w:rFonts w:hint="eastAsia"/>
        </w:rPr>
        <w:t>。</w:t>
      </w:r>
      <w:r w:rsidR="0065080E">
        <w:rPr>
          <w:rFonts w:hint="eastAsia"/>
        </w:rPr>
        <w:t>最后再对</w:t>
      </w:r>
      <w:r w:rsidR="0065080E">
        <w:rPr>
          <w:rFonts w:hint="eastAsia"/>
        </w:rPr>
        <w:t>Z</w:t>
      </w:r>
      <w:r w:rsidR="0065080E">
        <w:rPr>
          <w:rFonts w:hint="eastAsia"/>
        </w:rPr>
        <w:t>方向上的高度值进行求解，</w:t>
      </w:r>
      <w:r>
        <w:rPr>
          <w:rFonts w:hint="eastAsia"/>
        </w:rPr>
        <w:t>实现对目标</w:t>
      </w:r>
      <w:r w:rsidRPr="006827B3">
        <w:rPr>
          <w:rFonts w:hint="eastAsia"/>
        </w:rPr>
        <w:t>三维边界框重构</w:t>
      </w:r>
      <w:r w:rsidR="0065080E">
        <w:rPr>
          <w:rFonts w:hint="eastAsia"/>
        </w:rPr>
        <w:t>。</w:t>
      </w:r>
    </w:p>
    <w:p w14:paraId="5CE152DB" w14:textId="5152C5CD" w:rsidR="00A976FB" w:rsidRPr="002373E2" w:rsidRDefault="00BE474A" w:rsidP="00A976FB">
      <w:pPr>
        <w:pStyle w:val="Heading3"/>
        <w:spacing w:before="300" w:after="150"/>
        <w:rPr>
          <w:rFonts w:hint="eastAsia"/>
          <w:color w:val="000000"/>
        </w:rPr>
      </w:pPr>
      <w:proofErr w:type="gramStart"/>
      <w:r>
        <w:rPr>
          <w:b/>
          <w:color w:val="000000"/>
        </w:rPr>
        <w:t>3</w:t>
      </w:r>
      <w:r w:rsidR="00A976FB" w:rsidRPr="002373E2">
        <w:rPr>
          <w:color w:val="000000"/>
        </w:rPr>
        <w:t xml:space="preserve"> </w:t>
      </w:r>
      <w:r w:rsidR="00A976FB" w:rsidRPr="002373E2">
        <w:rPr>
          <w:rFonts w:hint="eastAsia"/>
          <w:color w:val="000000"/>
        </w:rPr>
        <w:t xml:space="preserve"> </w:t>
      </w:r>
      <w:r w:rsidR="00AA72B7" w:rsidRPr="00AA72B7">
        <w:rPr>
          <w:rFonts w:hint="eastAsia"/>
          <w:color w:val="000000"/>
        </w:rPr>
        <w:t>实验与分析</w:t>
      </w:r>
      <w:proofErr w:type="gramEnd"/>
    </w:p>
    <w:p w14:paraId="4B3471E0" w14:textId="6578FE08" w:rsidR="00355682" w:rsidRPr="0073014A" w:rsidRDefault="00BE474A" w:rsidP="00105ACD">
      <w:pPr>
        <w:rPr>
          <w:b/>
          <w:bCs/>
        </w:rPr>
      </w:pPr>
      <w:r w:rsidRPr="0073014A">
        <w:rPr>
          <w:b/>
          <w:bCs/>
        </w:rPr>
        <w:t>3</w:t>
      </w:r>
      <w:r w:rsidR="00355682" w:rsidRPr="0073014A">
        <w:rPr>
          <w:rFonts w:hint="eastAsia"/>
          <w:b/>
          <w:bCs/>
        </w:rPr>
        <w:t xml:space="preserve">.1 </w:t>
      </w:r>
      <w:r w:rsidR="00355682" w:rsidRPr="0073014A">
        <w:rPr>
          <w:rFonts w:hint="eastAsia"/>
          <w:b/>
          <w:bCs/>
        </w:rPr>
        <w:t>实验设置</w:t>
      </w:r>
    </w:p>
    <w:p w14:paraId="360181CE" w14:textId="77777777" w:rsidR="00051156" w:rsidRDefault="00051156" w:rsidP="00105ACD">
      <w:pPr>
        <w:rPr>
          <w:color w:val="000000"/>
          <w:spacing w:val="0"/>
        </w:rPr>
      </w:pPr>
      <w:r>
        <w:rPr>
          <w:rFonts w:hint="eastAsia"/>
          <w:color w:val="000000"/>
          <w:spacing w:val="0"/>
        </w:rPr>
        <w:t>(</w:t>
      </w:r>
      <w:r>
        <w:rPr>
          <w:color w:val="000000"/>
          <w:spacing w:val="0"/>
        </w:rPr>
        <w:t>1)</w:t>
      </w:r>
      <w:r>
        <w:rPr>
          <w:rFonts w:hint="eastAsia"/>
          <w:color w:val="000000"/>
          <w:spacing w:val="0"/>
        </w:rPr>
        <w:t>数据集</w:t>
      </w:r>
      <w:r w:rsidR="00246991">
        <w:rPr>
          <w:rFonts w:hint="eastAsia"/>
          <w:color w:val="000000"/>
          <w:spacing w:val="0"/>
        </w:rPr>
        <w:t>介绍</w:t>
      </w:r>
    </w:p>
    <w:p w14:paraId="72DD9719" w14:textId="77EEF9CC" w:rsidR="0040252C" w:rsidRPr="0040252C" w:rsidRDefault="000E1502" w:rsidP="0040252C">
      <w:r w:rsidRPr="008A47A1">
        <w:rPr>
          <w:rFonts w:hint="eastAsia"/>
        </w:rPr>
        <w:t>在模型训练阶段，本文使用</w:t>
      </w:r>
      <w:r w:rsidR="0040252C" w:rsidRPr="008A47A1">
        <w:rPr>
          <w:rFonts w:hint="eastAsia"/>
        </w:rPr>
        <w:t>清华大学安雪晖教授</w:t>
      </w:r>
      <w:r w:rsidR="00CE67ED" w:rsidRPr="008A47A1">
        <w:rPr>
          <w:rFonts w:hint="eastAsia"/>
        </w:rPr>
        <w:t>[</w:t>
      </w:r>
      <w:r w:rsidR="00CE67ED" w:rsidRPr="008A47A1">
        <w:t>1</w:t>
      </w:r>
      <w:r w:rsidR="008A47A1">
        <w:t>3</w:t>
      </w:r>
      <w:r w:rsidR="00CE67ED" w:rsidRPr="008A47A1">
        <w:t>]</w:t>
      </w:r>
      <w:r w:rsidR="0040252C" w:rsidRPr="008A47A1">
        <w:rPr>
          <w:rFonts w:hint="eastAsia"/>
        </w:rPr>
        <w:t>提供的公开数据集</w:t>
      </w:r>
      <w:r w:rsidR="0040252C" w:rsidRPr="008A47A1">
        <w:t>MOCS</w:t>
      </w:r>
      <w:r w:rsidR="00CE67ED" w:rsidRPr="008A47A1">
        <w:t xml:space="preserve"> (Moving Objects in Construction Sites)</w:t>
      </w:r>
      <w:r w:rsidRPr="008A47A1">
        <w:rPr>
          <w:rFonts w:hint="eastAsia"/>
        </w:rPr>
        <w:t>进行模型的训练</w:t>
      </w:r>
      <w:r w:rsidR="0040252C" w:rsidRPr="008A47A1">
        <w:rPr>
          <w:rFonts w:hint="eastAsia"/>
        </w:rPr>
        <w:t>。该数据集</w:t>
      </w:r>
      <w:r w:rsidR="00C85152" w:rsidRPr="008A47A1">
        <w:rPr>
          <w:rFonts w:hint="eastAsia"/>
        </w:rPr>
        <w:t>为施工现场</w:t>
      </w:r>
      <w:r w:rsidR="00E479E1" w:rsidRPr="008A47A1">
        <w:rPr>
          <w:rFonts w:hint="eastAsia"/>
        </w:rPr>
        <w:t>的</w:t>
      </w:r>
      <w:r w:rsidR="00C85152" w:rsidRPr="008A47A1">
        <w:rPr>
          <w:rFonts w:hint="eastAsia"/>
        </w:rPr>
        <w:t>目标检测数据集，包含</w:t>
      </w:r>
      <w:r w:rsidR="0073014A">
        <w:rPr>
          <w:rFonts w:hint="eastAsia"/>
        </w:rPr>
        <w:t>采集</w:t>
      </w:r>
      <w:r w:rsidR="00C85152" w:rsidRPr="008A47A1">
        <w:rPr>
          <w:rFonts w:hint="eastAsia"/>
        </w:rPr>
        <w:t>自</w:t>
      </w:r>
      <w:r w:rsidR="00C85152" w:rsidRPr="008A47A1">
        <w:rPr>
          <w:rFonts w:hint="eastAsia"/>
        </w:rPr>
        <w:t>174</w:t>
      </w:r>
      <w:r w:rsidR="00C85152" w:rsidRPr="008A47A1">
        <w:rPr>
          <w:rFonts w:hint="eastAsia"/>
        </w:rPr>
        <w:t>个施工场所中不同施工阶段的</w:t>
      </w:r>
      <w:r w:rsidR="00C85152" w:rsidRPr="00D84B83">
        <w:t>43000</w:t>
      </w:r>
      <w:r w:rsidR="00C85152">
        <w:rPr>
          <w:rFonts w:hint="eastAsia"/>
        </w:rPr>
        <w:t>多张图片。</w:t>
      </w:r>
      <w:r w:rsidR="00E479E1">
        <w:rPr>
          <w:rFonts w:hint="eastAsia"/>
        </w:rPr>
        <w:t>该</w:t>
      </w:r>
      <w:r w:rsidR="00C85152">
        <w:rPr>
          <w:rFonts w:hint="eastAsia"/>
        </w:rPr>
        <w:t>数据集分别对工人以及</w:t>
      </w:r>
      <w:r w:rsidR="0040252C">
        <w:rPr>
          <w:rFonts w:hint="eastAsia"/>
        </w:rPr>
        <w:t>挖掘机、塔式起重机、卡车、</w:t>
      </w:r>
      <w:r w:rsidR="00352122">
        <w:rPr>
          <w:rFonts w:hint="eastAsia"/>
        </w:rPr>
        <w:t>汽车起重机、装载机、吊钩、泵车、压路机、打桩机等</w:t>
      </w:r>
      <w:r w:rsidR="00C85152">
        <w:rPr>
          <w:rFonts w:hint="eastAsia"/>
        </w:rPr>
        <w:t>1</w:t>
      </w:r>
      <w:r w:rsidR="00C85152">
        <w:t>2</w:t>
      </w:r>
      <w:r w:rsidR="00C85152">
        <w:rPr>
          <w:rFonts w:hint="eastAsia"/>
        </w:rPr>
        <w:t>类工程机械进行了标注</w:t>
      </w:r>
      <w:r w:rsidR="00E479E1">
        <w:rPr>
          <w:rFonts w:hint="eastAsia"/>
        </w:rPr>
        <w:t>，包括用于分类任务的物体种类标注、用于检测任务的物体位置标注以及用于分割任务的物体轮廓标注。</w:t>
      </w:r>
    </w:p>
    <w:p w14:paraId="39FA7D10" w14:textId="77777777" w:rsidR="000E1502" w:rsidRDefault="000E1502" w:rsidP="00180FBB">
      <w:r>
        <w:rPr>
          <w:rFonts w:hint="eastAsia"/>
        </w:rPr>
        <w:t>在</w:t>
      </w:r>
      <w:r w:rsidR="00AF2DF8">
        <w:rPr>
          <w:rFonts w:hint="eastAsia"/>
        </w:rPr>
        <w:t>实例</w:t>
      </w:r>
      <w:r>
        <w:rPr>
          <w:rFonts w:hint="eastAsia"/>
        </w:rPr>
        <w:t>验证阶段，</w:t>
      </w:r>
      <w:bookmarkStart w:id="17" w:name="_Hlk122559821"/>
      <w:r>
        <w:rPr>
          <w:rFonts w:hint="eastAsia"/>
        </w:rPr>
        <w:t>本文使用</w:t>
      </w:r>
      <w:r w:rsidR="00AF2DF8">
        <w:rPr>
          <w:rFonts w:hint="eastAsia"/>
        </w:rPr>
        <w:t>香港建筑地盘实时采集的施工视频</w:t>
      </w:r>
      <w:r w:rsidR="00927303">
        <w:rPr>
          <w:rFonts w:hint="eastAsia"/>
        </w:rPr>
        <w:t>进行检测</w:t>
      </w:r>
      <w:bookmarkEnd w:id="17"/>
      <w:r w:rsidR="00AF2DF8">
        <w:rPr>
          <w:rFonts w:hint="eastAsia"/>
        </w:rPr>
        <w:t>，</w:t>
      </w:r>
      <w:r w:rsidR="00E479E1">
        <w:rPr>
          <w:rFonts w:hint="eastAsia"/>
        </w:rPr>
        <w:t>其中包括</w:t>
      </w:r>
      <w:r w:rsidR="00927303">
        <w:rPr>
          <w:rFonts w:hint="eastAsia"/>
        </w:rPr>
        <w:t>挖掘机、卡车等施工设备</w:t>
      </w:r>
      <w:r w:rsidR="00E479E1">
        <w:rPr>
          <w:rFonts w:hint="eastAsia"/>
        </w:rPr>
        <w:t>以及</w:t>
      </w:r>
      <w:r w:rsidR="00927303">
        <w:rPr>
          <w:rFonts w:hint="eastAsia"/>
        </w:rPr>
        <w:t>现场工作的</w:t>
      </w:r>
      <w:r w:rsidR="00E479E1">
        <w:rPr>
          <w:rFonts w:hint="eastAsia"/>
        </w:rPr>
        <w:t>施工工人。</w:t>
      </w:r>
      <w:r w:rsidR="00AF2DF8">
        <w:rPr>
          <w:rFonts w:hint="eastAsia"/>
        </w:rPr>
        <w:t>利用</w:t>
      </w:r>
      <w:r w:rsidR="00AF2DF8">
        <w:rPr>
          <w:rFonts w:hint="eastAsia"/>
        </w:rPr>
        <w:t>M</w:t>
      </w:r>
      <w:r w:rsidR="00AF2DF8">
        <w:t>OCS</w:t>
      </w:r>
      <w:r w:rsidR="00927303">
        <w:rPr>
          <w:rFonts w:hint="eastAsia"/>
        </w:rPr>
        <w:t>数据集训练的检测模型对施工视频进行检测，判断工人是否进入危险区域。</w:t>
      </w:r>
    </w:p>
    <w:p w14:paraId="599CA6B4" w14:textId="77777777" w:rsidR="00051156" w:rsidRDefault="00051156" w:rsidP="00105ACD">
      <w:pPr>
        <w:rPr>
          <w:color w:val="000000"/>
          <w:spacing w:val="0"/>
        </w:rPr>
      </w:pPr>
      <w:r>
        <w:rPr>
          <w:rFonts w:hint="eastAsia"/>
          <w:color w:val="000000"/>
          <w:spacing w:val="0"/>
        </w:rPr>
        <w:t>(</w:t>
      </w:r>
      <w:r w:rsidR="00246991">
        <w:rPr>
          <w:color w:val="000000"/>
          <w:spacing w:val="0"/>
        </w:rPr>
        <w:t>2</w:t>
      </w:r>
      <w:r>
        <w:rPr>
          <w:color w:val="000000"/>
          <w:spacing w:val="0"/>
        </w:rPr>
        <w:t>)</w:t>
      </w:r>
      <w:r>
        <w:rPr>
          <w:rFonts w:hint="eastAsia"/>
          <w:color w:val="000000"/>
          <w:spacing w:val="0"/>
        </w:rPr>
        <w:t>参数设置</w:t>
      </w:r>
    </w:p>
    <w:p w14:paraId="69B423B3" w14:textId="3F9F3941" w:rsidR="00294306" w:rsidRPr="0040252C" w:rsidRDefault="00246991" w:rsidP="00246991">
      <w:r w:rsidRPr="0040252C">
        <w:rPr>
          <w:rFonts w:hint="eastAsia"/>
        </w:rPr>
        <w:t>在</w:t>
      </w:r>
      <w:r w:rsidR="0021746F">
        <w:rPr>
          <w:rFonts w:hint="eastAsia"/>
        </w:rPr>
        <w:t>模型训练过程中</w:t>
      </w:r>
      <w:r w:rsidRPr="0040252C">
        <w:rPr>
          <w:rFonts w:hint="eastAsia"/>
        </w:rPr>
        <w:t>，</w:t>
      </w:r>
      <w:r w:rsidR="0021746F" w:rsidRPr="0040252C">
        <w:rPr>
          <w:rFonts w:hint="eastAsia"/>
        </w:rPr>
        <w:t>采用动量为</w:t>
      </w:r>
      <w:r w:rsidR="0021746F" w:rsidRPr="0040252C">
        <w:rPr>
          <w:rFonts w:hint="eastAsia"/>
        </w:rPr>
        <w:t>0.9</w:t>
      </w:r>
      <w:r w:rsidR="0021746F" w:rsidRPr="0040252C">
        <w:rPr>
          <w:rFonts w:hint="eastAsia"/>
        </w:rPr>
        <w:t>的随机梯度下降</w:t>
      </w:r>
      <w:r w:rsidR="0021746F">
        <w:rPr>
          <w:rFonts w:hint="eastAsia"/>
        </w:rPr>
        <w:t>法</w:t>
      </w:r>
      <w:r w:rsidR="0021746F" w:rsidRPr="0040252C">
        <w:rPr>
          <w:rFonts w:hint="eastAsia"/>
        </w:rPr>
        <w:t>(SGD)</w:t>
      </w:r>
      <w:r w:rsidR="0021746F" w:rsidRPr="0040252C">
        <w:rPr>
          <w:rFonts w:hint="eastAsia"/>
        </w:rPr>
        <w:t>进行</w:t>
      </w:r>
      <w:r w:rsidR="0021746F">
        <w:rPr>
          <w:rFonts w:hint="eastAsia"/>
        </w:rPr>
        <w:t>模型参数的</w:t>
      </w:r>
      <w:r w:rsidR="0021746F" w:rsidRPr="0040252C">
        <w:rPr>
          <w:rFonts w:hint="eastAsia"/>
        </w:rPr>
        <w:t>优化</w:t>
      </w:r>
      <w:r w:rsidR="0021746F">
        <w:rPr>
          <w:rFonts w:hint="eastAsia"/>
        </w:rPr>
        <w:t>，</w:t>
      </w:r>
      <w:r w:rsidR="0021746F" w:rsidRPr="0040252C">
        <w:rPr>
          <w:rFonts w:hint="eastAsia"/>
        </w:rPr>
        <w:t>初始学习率为</w:t>
      </w:r>
      <w:r w:rsidR="0021746F" w:rsidRPr="0040252C">
        <w:rPr>
          <w:rFonts w:hint="eastAsia"/>
        </w:rPr>
        <w:t>0.0</w:t>
      </w:r>
      <w:r w:rsidR="0021746F">
        <w:t>05</w:t>
      </w:r>
      <w:r w:rsidR="0021746F">
        <w:rPr>
          <w:rFonts w:hint="eastAsia"/>
        </w:rPr>
        <w:t>，</w:t>
      </w:r>
      <w:r w:rsidR="0021746F" w:rsidRPr="0040252C">
        <w:rPr>
          <w:rFonts w:hint="eastAsia"/>
        </w:rPr>
        <w:t>权重衰减为</w:t>
      </w:r>
      <w:r w:rsidR="00B346D1">
        <w:t>10</w:t>
      </w:r>
      <w:r w:rsidR="0021746F" w:rsidRPr="00B346D1">
        <w:rPr>
          <w:rFonts w:hint="eastAsia"/>
          <w:vertAlign w:val="superscript"/>
        </w:rPr>
        <w:t>-4</w:t>
      </w:r>
      <w:r w:rsidR="0021746F">
        <w:rPr>
          <w:rFonts w:hint="eastAsia"/>
        </w:rPr>
        <w:t>，</w:t>
      </w:r>
      <w:proofErr w:type="spellStart"/>
      <w:r w:rsidR="0021746F">
        <w:rPr>
          <w:rFonts w:hint="eastAsia"/>
        </w:rPr>
        <w:t>B</w:t>
      </w:r>
      <w:r w:rsidR="0021746F">
        <w:t>atchSize</w:t>
      </w:r>
      <w:proofErr w:type="spellEnd"/>
      <w:r w:rsidR="0021746F">
        <w:rPr>
          <w:rFonts w:hint="eastAsia"/>
        </w:rPr>
        <w:t>大小设置为</w:t>
      </w:r>
      <w:r w:rsidR="0021746F">
        <w:rPr>
          <w:rFonts w:hint="eastAsia"/>
        </w:rPr>
        <w:t>3</w:t>
      </w:r>
      <w:r w:rsidR="0021746F">
        <w:t>2</w:t>
      </w:r>
      <w:r w:rsidR="00F46142">
        <w:rPr>
          <w:rFonts w:hint="eastAsia"/>
        </w:rPr>
        <w:t>，按照</w:t>
      </w:r>
      <w:r w:rsidR="00F46142">
        <w:rPr>
          <w:rFonts w:hint="eastAsia"/>
        </w:rPr>
        <w:t>7</w:t>
      </w:r>
      <w:r w:rsidR="00F46142">
        <w:rPr>
          <w:rFonts w:hint="eastAsia"/>
        </w:rPr>
        <w:t>：</w:t>
      </w:r>
      <w:r w:rsidR="00F46142">
        <w:rPr>
          <w:rFonts w:hint="eastAsia"/>
        </w:rPr>
        <w:t>3</w:t>
      </w:r>
      <w:r w:rsidR="00F46142">
        <w:rPr>
          <w:rFonts w:hint="eastAsia"/>
        </w:rPr>
        <w:t>的比例划分训练集与测试集</w:t>
      </w:r>
      <w:r w:rsidR="0021746F">
        <w:rPr>
          <w:rFonts w:hint="eastAsia"/>
        </w:rPr>
        <w:t>。</w:t>
      </w:r>
      <w:r w:rsidRPr="0040252C">
        <w:rPr>
          <w:rFonts w:hint="eastAsia"/>
        </w:rPr>
        <w:t>使用</w:t>
      </w:r>
      <w:proofErr w:type="spellStart"/>
      <w:r w:rsidRPr="0040252C">
        <w:rPr>
          <w:rFonts w:hint="eastAsia"/>
        </w:rPr>
        <w:t>PyTorch</w:t>
      </w:r>
      <w:proofErr w:type="spellEnd"/>
      <w:r w:rsidRPr="0040252C">
        <w:rPr>
          <w:rFonts w:hint="eastAsia"/>
        </w:rPr>
        <w:t>框架</w:t>
      </w:r>
      <w:r w:rsidR="0021746F">
        <w:rPr>
          <w:rFonts w:hint="eastAsia"/>
        </w:rPr>
        <w:t>实现网络模型的搭建，在</w:t>
      </w:r>
      <w:r w:rsidRPr="0040252C">
        <w:rPr>
          <w:rFonts w:hint="eastAsia"/>
        </w:rPr>
        <w:t xml:space="preserve">NVIDIA </w:t>
      </w:r>
      <w:r w:rsidR="0021746F">
        <w:rPr>
          <w:rFonts w:hint="eastAsia"/>
        </w:rPr>
        <w:t>T</w:t>
      </w:r>
      <w:r w:rsidR="0021746F">
        <w:t xml:space="preserve">esla V100 </w:t>
      </w:r>
      <w:r w:rsidR="0021746F">
        <w:rPr>
          <w:rFonts w:hint="eastAsia"/>
        </w:rPr>
        <w:t>G</w:t>
      </w:r>
      <w:r w:rsidR="0021746F">
        <w:t>PU</w:t>
      </w:r>
      <w:r w:rsidR="0021746F">
        <w:rPr>
          <w:rFonts w:hint="eastAsia"/>
        </w:rPr>
        <w:t>的服务器上进行模型的训练，在</w:t>
      </w:r>
      <w:r w:rsidRPr="0040252C">
        <w:rPr>
          <w:rFonts w:hint="eastAsia"/>
        </w:rPr>
        <w:t>GeForce GTX 10</w:t>
      </w:r>
      <w:r w:rsidR="0021746F">
        <w:t>60Ti</w:t>
      </w:r>
      <w:r w:rsidRPr="0040252C">
        <w:rPr>
          <w:rFonts w:hint="eastAsia"/>
        </w:rPr>
        <w:t xml:space="preserve"> GPU</w:t>
      </w:r>
      <w:r w:rsidRPr="0040252C">
        <w:rPr>
          <w:rFonts w:hint="eastAsia"/>
        </w:rPr>
        <w:t>和</w:t>
      </w:r>
      <w:r w:rsidRPr="0040252C">
        <w:rPr>
          <w:rFonts w:hint="eastAsia"/>
        </w:rPr>
        <w:t>3.4 GHz Intel Core(TM) i7-6800K</w:t>
      </w:r>
      <w:r w:rsidRPr="0040252C">
        <w:rPr>
          <w:rFonts w:hint="eastAsia"/>
        </w:rPr>
        <w:t>处理器的</w:t>
      </w:r>
      <w:r w:rsidR="0021746F">
        <w:rPr>
          <w:rFonts w:hint="eastAsia"/>
        </w:rPr>
        <w:t>电脑上</w:t>
      </w:r>
      <w:r w:rsidRPr="0040252C">
        <w:rPr>
          <w:rFonts w:hint="eastAsia"/>
        </w:rPr>
        <w:t>进行</w:t>
      </w:r>
      <w:r w:rsidR="0021746F">
        <w:rPr>
          <w:rFonts w:hint="eastAsia"/>
        </w:rPr>
        <w:t>模型的测试。</w:t>
      </w:r>
    </w:p>
    <w:p w14:paraId="3ECA81D7" w14:textId="77777777" w:rsidR="00051156" w:rsidRPr="0040252C" w:rsidRDefault="00051156" w:rsidP="00105ACD">
      <w:r w:rsidRPr="0040252C">
        <w:rPr>
          <w:rFonts w:hint="eastAsia"/>
        </w:rPr>
        <w:t>(</w:t>
      </w:r>
      <w:r w:rsidR="00246991" w:rsidRPr="0040252C">
        <w:t>3</w:t>
      </w:r>
      <w:r w:rsidRPr="0040252C">
        <w:t>)</w:t>
      </w:r>
      <w:r w:rsidRPr="0040252C">
        <w:rPr>
          <w:rFonts w:hint="eastAsia"/>
        </w:rPr>
        <w:t>评价指标</w:t>
      </w:r>
    </w:p>
    <w:p w14:paraId="2926A69F" w14:textId="395907AD" w:rsidR="00C1274C" w:rsidRDefault="0021746F" w:rsidP="00B346D1">
      <w:r>
        <w:rPr>
          <w:rFonts w:hint="eastAsia"/>
        </w:rPr>
        <w:t>本文所提检测算法</w:t>
      </w:r>
      <w:r w:rsidR="00294306" w:rsidRPr="0040252C">
        <w:rPr>
          <w:rFonts w:hint="eastAsia"/>
        </w:rPr>
        <w:t>由两个子任务组成</w:t>
      </w:r>
      <w:r w:rsidR="00294306" w:rsidRPr="0040252C">
        <w:rPr>
          <w:rFonts w:hint="eastAsia"/>
        </w:rPr>
        <w:t>:</w:t>
      </w:r>
      <w:r>
        <w:rPr>
          <w:rFonts w:hint="eastAsia"/>
        </w:rPr>
        <w:t>分类</w:t>
      </w:r>
      <w:r w:rsidR="005C132E">
        <w:rPr>
          <w:rFonts w:hint="eastAsia"/>
        </w:rPr>
        <w:t>任务</w:t>
      </w:r>
      <w:r>
        <w:rPr>
          <w:rFonts w:hint="eastAsia"/>
        </w:rPr>
        <w:t>与实例分割</w:t>
      </w:r>
      <w:r w:rsidR="005C132E">
        <w:rPr>
          <w:rFonts w:hint="eastAsia"/>
        </w:rPr>
        <w:t>任务</w:t>
      </w:r>
      <w:r w:rsidR="00B346D1">
        <w:rPr>
          <w:rFonts w:hint="eastAsia"/>
        </w:rPr>
        <w:t>。</w:t>
      </w:r>
      <w:r w:rsidR="00D77262">
        <w:rPr>
          <w:rFonts w:hint="eastAsia"/>
        </w:rPr>
        <w:t>因此，</w:t>
      </w:r>
      <w:r w:rsidR="00C1274C">
        <w:rPr>
          <w:rFonts w:hint="eastAsia"/>
        </w:rPr>
        <w:t>在设计评价指标时，</w:t>
      </w:r>
      <w:r w:rsidR="00D77262">
        <w:rPr>
          <w:rFonts w:hint="eastAsia"/>
        </w:rPr>
        <w:t>采用</w:t>
      </w:r>
      <w:r w:rsidR="00B346D1" w:rsidRPr="00D77262">
        <w:rPr>
          <w:rFonts w:hint="eastAsia"/>
        </w:rPr>
        <w:t>准确率</w:t>
      </w:r>
      <w:r w:rsidR="00B346D1" w:rsidRPr="00D77262">
        <w:rPr>
          <w:rFonts w:hint="eastAsia"/>
        </w:rPr>
        <w:t>(Accuracy)</w:t>
      </w:r>
      <w:r w:rsidR="00C1274C">
        <w:rPr>
          <w:rFonts w:hint="eastAsia"/>
        </w:rPr>
        <w:t>和</w:t>
      </w:r>
      <w:r w:rsidR="00B346D1" w:rsidRPr="00D77262">
        <w:rPr>
          <w:rFonts w:hint="eastAsia"/>
        </w:rPr>
        <w:t>召回率</w:t>
      </w:r>
      <w:r w:rsidR="00B346D1" w:rsidRPr="00D77262">
        <w:rPr>
          <w:rFonts w:hint="eastAsia"/>
        </w:rPr>
        <w:t>(Recall)</w:t>
      </w:r>
      <w:r w:rsidR="00C1274C">
        <w:rPr>
          <w:rFonts w:hint="eastAsia"/>
        </w:rPr>
        <w:t>对算法的分类性能进行评价，采用平均精度</w:t>
      </w:r>
      <w:r w:rsidR="00C1274C" w:rsidRPr="0040252C">
        <w:t>AP (</w:t>
      </w:r>
      <w:r w:rsidR="00C1274C">
        <w:rPr>
          <w:rFonts w:hint="eastAsia"/>
        </w:rPr>
        <w:t>A</w:t>
      </w:r>
      <w:r w:rsidR="00C1274C" w:rsidRPr="0040252C">
        <w:t xml:space="preserve">verage </w:t>
      </w:r>
      <w:r w:rsidR="00C1274C">
        <w:t>P</w:t>
      </w:r>
      <w:r w:rsidR="00C1274C" w:rsidRPr="0040252C">
        <w:t xml:space="preserve">recision in </w:t>
      </w:r>
      <w:r w:rsidR="00C1274C">
        <w:t>E</w:t>
      </w:r>
      <w:r w:rsidR="00C1274C" w:rsidRPr="0040252C">
        <w:t xml:space="preserve">ach </w:t>
      </w:r>
      <w:r w:rsidR="00C1274C">
        <w:t>C</w:t>
      </w:r>
      <w:r w:rsidR="00C1274C" w:rsidRPr="0040252C">
        <w:t>lass)</w:t>
      </w:r>
      <w:r w:rsidR="00C1274C">
        <w:rPr>
          <w:rFonts w:hint="eastAsia"/>
        </w:rPr>
        <w:t>对算法的实例分割性能进行评价。</w:t>
      </w:r>
    </w:p>
    <w:p w14:paraId="724DB496" w14:textId="0474E5AD" w:rsidR="00205391" w:rsidRPr="00287FE0" w:rsidRDefault="00287FE0" w:rsidP="00287FE0">
      <w:pPr>
        <w:tabs>
          <w:tab w:val="center" w:pos="2184"/>
          <w:tab w:val="right" w:pos="4620"/>
        </w:tabs>
        <w:spacing w:before="40" w:after="40" w:line="276" w:lineRule="auto"/>
        <w:ind w:firstLine="0"/>
        <w:rPr>
          <w:color w:val="000000"/>
        </w:rPr>
      </w:pPr>
      <w:r>
        <w:rPr>
          <w:iCs/>
          <w:color w:val="000000"/>
        </w:rPr>
        <w:tab/>
      </w:r>
      <m:oMath>
        <m:r>
          <w:rPr>
            <w:rFonts w:ascii="Cambria Math" w:hAnsi="Cambria Math"/>
            <w:color w:val="000000"/>
          </w:rPr>
          <m:t>Accuracy</m:t>
        </m:r>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m:t>
            </m:r>
            <m:r>
              <w:rPr>
                <w:rFonts w:ascii="Cambria Math" w:hAnsi="Cambria Math"/>
                <w:color w:val="000000"/>
              </w:rPr>
              <m:t>TP</m:t>
            </m:r>
            <m:r>
              <m:rPr>
                <m:sty m:val="p"/>
              </m:rPr>
              <w:rPr>
                <w:rFonts w:ascii="Cambria Math" w:hAnsi="Cambria Math"/>
                <w:color w:val="000000"/>
              </w:rPr>
              <m:t>+</m:t>
            </m:r>
            <m:r>
              <w:rPr>
                <w:rFonts w:ascii="Cambria Math" w:hAnsi="Cambria Math"/>
                <w:color w:val="000000"/>
              </w:rPr>
              <m:t>TN</m:t>
            </m:r>
            <m:r>
              <m:rPr>
                <m:sty m:val="p"/>
              </m:rPr>
              <w:rPr>
                <w:rFonts w:ascii="Cambria Math" w:hAnsi="Cambria Math"/>
                <w:color w:val="000000"/>
              </w:rPr>
              <m:t>)</m:t>
            </m:r>
          </m:num>
          <m:den>
            <m:r>
              <m:rPr>
                <m:sty m:val="p"/>
              </m:rPr>
              <w:rPr>
                <w:rFonts w:ascii="Cambria Math" w:hAnsi="Cambria Math"/>
                <w:color w:val="000000"/>
              </w:rPr>
              <m:t>(</m:t>
            </m:r>
            <m:r>
              <w:rPr>
                <w:rFonts w:ascii="Cambria Math" w:hAnsi="Cambria Math"/>
                <w:color w:val="000000"/>
              </w:rPr>
              <m:t>TP</m:t>
            </m:r>
            <m:r>
              <m:rPr>
                <m:sty m:val="p"/>
              </m:rPr>
              <w:rPr>
                <w:rFonts w:ascii="Cambria Math" w:hAnsi="Cambria Math"/>
                <w:color w:val="000000"/>
              </w:rPr>
              <m:t>+</m:t>
            </m:r>
            <m:r>
              <w:rPr>
                <w:rFonts w:ascii="Cambria Math" w:hAnsi="Cambria Math"/>
                <w:color w:val="000000"/>
              </w:rPr>
              <m:t>FP</m:t>
            </m:r>
            <m:r>
              <m:rPr>
                <m:sty m:val="p"/>
              </m:rPr>
              <w:rPr>
                <w:rFonts w:ascii="Cambria Math" w:hAnsi="Cambria Math"/>
                <w:color w:val="000000"/>
              </w:rPr>
              <m:t>+</m:t>
            </m:r>
            <m:r>
              <w:rPr>
                <w:rFonts w:ascii="Cambria Math" w:hAnsi="Cambria Math"/>
                <w:color w:val="000000"/>
              </w:rPr>
              <m:t>TN</m:t>
            </m:r>
            <m:r>
              <m:rPr>
                <m:sty m:val="p"/>
              </m:rPr>
              <w:rPr>
                <w:rFonts w:ascii="Cambria Math" w:hAnsi="Cambria Math"/>
                <w:color w:val="000000"/>
              </w:rPr>
              <m:t>+</m:t>
            </m:r>
            <m:r>
              <w:rPr>
                <w:rFonts w:ascii="Cambria Math" w:hAnsi="Cambria Math"/>
                <w:color w:val="000000"/>
              </w:rPr>
              <m:t>FN</m:t>
            </m:r>
            <m:r>
              <m:rPr>
                <m:sty m:val="p"/>
              </m:rPr>
              <w:rPr>
                <w:rFonts w:ascii="Cambria Math" w:hAnsi="Cambria Math"/>
                <w:color w:val="000000"/>
              </w:rPr>
              <m:t>)</m:t>
            </m:r>
          </m:den>
        </m:f>
      </m:oMath>
      <w:r>
        <w:rPr>
          <w:color w:val="000000"/>
        </w:rPr>
        <w:tab/>
      </w:r>
      <w:r w:rsidRPr="002373E2">
        <w:rPr>
          <w:color w:val="000000"/>
        </w:rPr>
        <w:t>(1)</w:t>
      </w:r>
    </w:p>
    <w:p w14:paraId="4AF6A931" w14:textId="09C6E978" w:rsidR="00F55B34" w:rsidRPr="00287FE0" w:rsidRDefault="00287FE0" w:rsidP="00287FE0">
      <w:pPr>
        <w:tabs>
          <w:tab w:val="center" w:pos="2184"/>
          <w:tab w:val="right" w:pos="4620"/>
        </w:tabs>
        <w:spacing w:before="40" w:after="40" w:line="276" w:lineRule="auto"/>
        <w:ind w:firstLine="0"/>
        <w:rPr>
          <w:iCs/>
          <w:color w:val="000000"/>
        </w:rPr>
      </w:pPr>
      <w:r>
        <w:rPr>
          <w:iCs/>
          <w:color w:val="000000"/>
        </w:rPr>
        <w:tab/>
      </w:r>
      <m:oMath>
        <m:r>
          <w:rPr>
            <w:rFonts w:ascii="Cambria Math" w:hAnsi="Cambria Math"/>
            <w:color w:val="000000"/>
          </w:rPr>
          <m:t>Recall</m:t>
        </m:r>
        <m:r>
          <m:rPr>
            <m:sty m:val="p"/>
          </m:rPr>
          <w:rPr>
            <w:rFonts w:ascii="Cambria Math" w:hAnsi="Cambria Math"/>
            <w:color w:val="000000"/>
          </w:rPr>
          <m:t xml:space="preserve"> =</m:t>
        </m:r>
        <m:f>
          <m:fPr>
            <m:ctrlPr>
              <w:rPr>
                <w:rFonts w:ascii="Cambria Math" w:hAnsi="Cambria Math"/>
                <w:iCs/>
                <w:color w:val="000000"/>
              </w:rPr>
            </m:ctrlPr>
          </m:fPr>
          <m:num>
            <m:r>
              <w:rPr>
                <w:rFonts w:ascii="Cambria Math" w:hAnsi="Cambria Math"/>
                <w:color w:val="000000"/>
              </w:rPr>
              <m:t>TP</m:t>
            </m:r>
          </m:num>
          <m:den>
            <m:r>
              <m:rPr>
                <m:sty m:val="p"/>
              </m:rPr>
              <w:rPr>
                <w:rFonts w:ascii="Cambria Math" w:hAnsi="Cambria Math"/>
                <w:color w:val="000000"/>
              </w:rPr>
              <m:t>(</m:t>
            </m:r>
            <m:r>
              <w:rPr>
                <w:rFonts w:ascii="Cambria Math" w:hAnsi="Cambria Math"/>
                <w:color w:val="000000"/>
              </w:rPr>
              <m:t>TP</m:t>
            </m:r>
            <m:r>
              <m:rPr>
                <m:sty m:val="p"/>
              </m:rPr>
              <w:rPr>
                <w:rFonts w:ascii="Cambria Math" w:hAnsi="Cambria Math"/>
                <w:color w:val="000000"/>
              </w:rPr>
              <m:t>+</m:t>
            </m:r>
            <m:r>
              <w:rPr>
                <w:rFonts w:ascii="Cambria Math" w:hAnsi="Cambria Math"/>
                <w:color w:val="000000"/>
              </w:rPr>
              <m:t>FN</m:t>
            </m:r>
            <m:r>
              <m:rPr>
                <m:sty m:val="p"/>
              </m:rPr>
              <w:rPr>
                <w:rFonts w:ascii="Cambria Math" w:hAnsi="Cambria Math"/>
                <w:color w:val="000000"/>
              </w:rPr>
              <m:t>)</m:t>
            </m:r>
          </m:den>
        </m:f>
      </m:oMath>
      <w:r>
        <w:rPr>
          <w:iCs/>
          <w:color w:val="000000"/>
        </w:rPr>
        <w:tab/>
        <w:t>(2)</w:t>
      </w:r>
    </w:p>
    <w:p w14:paraId="653204FF" w14:textId="2B8F6CEB" w:rsidR="00F55B34" w:rsidRDefault="00F02EF4" w:rsidP="00B346D1">
      <w:pPr>
        <w:rPr>
          <w:color w:val="000000"/>
          <w:spacing w:val="0"/>
        </w:rPr>
      </w:pPr>
      <w:r>
        <w:rPr>
          <w:rFonts w:hint="eastAsia"/>
          <w:color w:val="000000"/>
          <w:spacing w:val="0"/>
        </w:rPr>
        <w:t>其中，</w:t>
      </w:r>
      <w:r w:rsidR="00205391">
        <w:rPr>
          <w:rFonts w:hint="eastAsia"/>
          <w:color w:val="000000"/>
          <w:spacing w:val="0"/>
        </w:rPr>
        <w:t>T</w:t>
      </w:r>
      <w:r w:rsidR="00205391">
        <w:rPr>
          <w:color w:val="000000"/>
          <w:spacing w:val="0"/>
        </w:rPr>
        <w:t>P</w:t>
      </w:r>
      <w:r w:rsidR="00205391">
        <w:rPr>
          <w:rFonts w:hint="eastAsia"/>
          <w:color w:val="000000"/>
          <w:spacing w:val="0"/>
        </w:rPr>
        <w:t>为正样本分类为正类的数目，</w:t>
      </w:r>
      <w:r w:rsidR="00205391">
        <w:rPr>
          <w:rFonts w:hint="eastAsia"/>
          <w:color w:val="000000"/>
          <w:spacing w:val="0"/>
        </w:rPr>
        <w:t>TN</w:t>
      </w:r>
      <w:r w:rsidR="00205391">
        <w:rPr>
          <w:rFonts w:hint="eastAsia"/>
          <w:color w:val="000000"/>
          <w:spacing w:val="0"/>
        </w:rPr>
        <w:t>为负负样本分类为负类的数目，</w:t>
      </w:r>
      <w:r w:rsidR="00205391">
        <w:rPr>
          <w:rFonts w:hint="eastAsia"/>
          <w:color w:val="000000"/>
          <w:spacing w:val="0"/>
        </w:rPr>
        <w:t>F</w:t>
      </w:r>
      <w:r w:rsidR="00205391">
        <w:rPr>
          <w:color w:val="000000"/>
          <w:spacing w:val="0"/>
        </w:rPr>
        <w:t>P</w:t>
      </w:r>
      <w:r w:rsidR="00205391">
        <w:rPr>
          <w:rFonts w:hint="eastAsia"/>
          <w:color w:val="000000"/>
          <w:spacing w:val="0"/>
        </w:rPr>
        <w:t>为负样本分类为正类的数目，</w:t>
      </w:r>
      <w:r w:rsidR="00205391" w:rsidRPr="00205391">
        <w:rPr>
          <w:color w:val="000000"/>
          <w:spacing w:val="0"/>
        </w:rPr>
        <w:t>FN</w:t>
      </w:r>
      <w:r w:rsidR="00205391">
        <w:rPr>
          <w:rFonts w:hint="eastAsia"/>
          <w:color w:val="000000"/>
          <w:spacing w:val="0"/>
        </w:rPr>
        <w:t>为正样本分类为负类的数目。</w:t>
      </w:r>
    </w:p>
    <w:p w14:paraId="323655D5" w14:textId="70A7DA69" w:rsidR="00205391" w:rsidRPr="00287FE0" w:rsidRDefault="00287FE0" w:rsidP="00287FE0">
      <w:pPr>
        <w:tabs>
          <w:tab w:val="center" w:pos="2184"/>
          <w:tab w:val="right" w:pos="4620"/>
        </w:tabs>
        <w:spacing w:before="40" w:after="40" w:line="276" w:lineRule="auto"/>
        <w:ind w:firstLine="0"/>
        <w:rPr>
          <w:iCs/>
          <w:color w:val="000000"/>
        </w:rPr>
      </w:pPr>
      <w:r>
        <w:rPr>
          <w:iCs/>
          <w:color w:val="000000"/>
        </w:rPr>
        <w:tab/>
      </w:r>
      <m:oMath>
        <m:r>
          <w:rPr>
            <w:rFonts w:ascii="Cambria Math" w:hAnsi="Cambria Math"/>
            <w:color w:val="000000"/>
          </w:rPr>
          <m:t>A</m:t>
        </m:r>
        <m:r>
          <m:rPr>
            <m:sty m:val="p"/>
          </m:rPr>
          <w:rPr>
            <w:rFonts w:ascii="Cambria Math" w:hAnsi="Cambria Math"/>
            <w:color w:val="000000"/>
          </w:rPr>
          <m:t>P=</m:t>
        </m:r>
        <m:f>
          <m:fPr>
            <m:ctrlPr>
              <w:rPr>
                <w:rFonts w:ascii="Cambria Math" w:hAnsi="Cambria Math"/>
                <w:iCs/>
                <w:color w:val="000000"/>
              </w:rPr>
            </m:ctrlPr>
          </m:fPr>
          <m:num>
            <m:r>
              <m:rPr>
                <m:sty m:val="p"/>
              </m:rPr>
              <w:rPr>
                <w:rFonts w:ascii="Cambria Math" w:hAnsi="Cambria Math"/>
                <w:color w:val="000000"/>
              </w:rPr>
              <m:t>1</m:t>
            </m:r>
          </m:num>
          <m:den>
            <m:r>
              <m:rPr>
                <m:sty m:val="p"/>
              </m:rPr>
              <w:rPr>
                <w:rFonts w:ascii="Cambria Math" w:hAnsi="Cambria Math"/>
                <w:color w:val="000000"/>
              </w:rPr>
              <m:t>101</m:t>
            </m:r>
          </m:den>
        </m:f>
        <m:nary>
          <m:naryPr>
            <m:chr m:val="∑"/>
            <m:limLoc m:val="undOvr"/>
            <m:supHide m:val="1"/>
            <m:ctrlPr>
              <w:rPr>
                <w:rFonts w:ascii="Cambria Math" w:hAnsi="Cambria Math"/>
                <w:iCs/>
                <w:color w:val="000000"/>
              </w:rPr>
            </m:ctrlPr>
          </m:naryPr>
          <m:sub>
            <m:r>
              <w:rPr>
                <w:rFonts w:ascii="Cambria Math" w:hAnsi="Cambria Math"/>
                <w:color w:val="000000"/>
              </w:rPr>
              <m:t>r</m:t>
            </m:r>
            <m:r>
              <m:rPr>
                <m:sty m:val="p"/>
              </m:rPr>
              <w:rPr>
                <w:rFonts w:ascii="Cambria Math" w:hAnsi="Cambria Math"/>
                <w:color w:val="000000"/>
              </w:rPr>
              <m:t xml:space="preserve"> </m:t>
            </m:r>
            <m:r>
              <m:rPr>
                <m:lit/>
                <m:sty m:val="p"/>
              </m:rPr>
              <w:rPr>
                <w:rFonts w:ascii="Cambria Math" w:hAnsi="Cambria Math"/>
                <w:color w:val="000000"/>
              </w:rPr>
              <m:t>∈</m:t>
            </m:r>
            <m:d>
              <m:dPr>
                <m:begChr m:val="{"/>
                <m:endChr m:val="}"/>
                <m:ctrlPr>
                  <w:rPr>
                    <w:rFonts w:ascii="Cambria Math" w:hAnsi="Cambria Math"/>
                    <w:iCs/>
                    <w:color w:val="000000"/>
                  </w:rPr>
                </m:ctrlPr>
              </m:dPr>
              <m:e>
                <m:r>
                  <m:rPr>
                    <m:sty m:val="p"/>
                  </m:rPr>
                  <w:rPr>
                    <w:rFonts w:ascii="Cambria Math" w:hAnsi="Cambria Math"/>
                    <w:color w:val="000000"/>
                  </w:rPr>
                  <m:t xml:space="preserve">0,0.01,0.02, </m:t>
                </m:r>
                <m:r>
                  <m:rPr>
                    <m:lit/>
                    <m:sty m:val="p"/>
                  </m:rPr>
                  <w:rPr>
                    <w:rFonts w:ascii="Cambria Math" w:hAnsi="Cambria Math"/>
                    <w:color w:val="000000"/>
                  </w:rPr>
                  <m:t>…</m:t>
                </m:r>
                <m:r>
                  <m:rPr>
                    <m:sty m:val="p"/>
                  </m:rPr>
                  <w:rPr>
                    <w:rFonts w:ascii="Cambria Math" w:hAnsi="Cambria Math"/>
                    <w:color w:val="000000"/>
                  </w:rPr>
                  <m:t>1.0</m:t>
                </m:r>
              </m:e>
            </m:d>
          </m:sub>
          <m:sup/>
          <m:e>
            <m:sSub>
              <m:sSubPr>
                <m:ctrlPr>
                  <w:rPr>
                    <w:rFonts w:ascii="Cambria Math" w:hAnsi="Cambria Math"/>
                    <w:iCs/>
                    <w:color w:val="000000"/>
                  </w:rPr>
                </m:ctrlPr>
              </m:sSubPr>
              <m:e>
                <m:r>
                  <w:rPr>
                    <w:rFonts w:ascii="Cambria Math" w:hAnsi="Cambria Math"/>
                    <w:color w:val="000000"/>
                  </w:rPr>
                  <m:t>p</m:t>
                </m:r>
              </m:e>
              <m:sub>
                <m:r>
                  <w:rPr>
                    <w:rFonts w:ascii="Cambria Math" w:hAnsi="Cambria Math"/>
                    <w:color w:val="000000"/>
                  </w:rPr>
                  <m:t>interp</m:t>
                </m:r>
              </m:sub>
            </m:sSub>
            <m:r>
              <m:rPr>
                <m:sty m:val="p"/>
              </m:rPr>
              <w:rPr>
                <w:rFonts w:ascii="Cambria Math" w:hAnsi="Cambria Math"/>
                <w:color w:val="000000"/>
              </w:rPr>
              <m:t>(</m:t>
            </m:r>
            <m:r>
              <w:rPr>
                <w:rFonts w:ascii="Cambria Math" w:hAnsi="Cambria Math" w:hint="eastAsia"/>
                <w:color w:val="000000"/>
              </w:rPr>
              <m:t>r</m:t>
            </m:r>
            <m:r>
              <m:rPr>
                <m:sty m:val="p"/>
              </m:rPr>
              <w:rPr>
                <w:rFonts w:ascii="Cambria Math" w:hAnsi="Cambria Math"/>
                <w:color w:val="000000"/>
              </w:rPr>
              <m:t>)</m:t>
            </m:r>
          </m:e>
        </m:nary>
      </m:oMath>
      <w:r>
        <w:rPr>
          <w:iCs/>
          <w:color w:val="000000"/>
        </w:rPr>
        <w:tab/>
        <w:t>(3)</w:t>
      </w:r>
    </w:p>
    <w:p w14:paraId="2D8B8DE2" w14:textId="20AE67DF" w:rsidR="00E02386" w:rsidRPr="00BE474A" w:rsidRDefault="00BE474A" w:rsidP="00105ACD">
      <w:pPr>
        <w:rPr>
          <w:b/>
          <w:bCs/>
        </w:rPr>
      </w:pPr>
      <w:r w:rsidRPr="00BE474A">
        <w:rPr>
          <w:b/>
          <w:bCs/>
        </w:rPr>
        <w:t>3</w:t>
      </w:r>
      <w:r w:rsidR="00051156" w:rsidRPr="00BE474A">
        <w:rPr>
          <w:b/>
          <w:bCs/>
        </w:rPr>
        <w:t>.2</w:t>
      </w:r>
      <w:r w:rsidR="00033E49" w:rsidRPr="00BE474A">
        <w:rPr>
          <w:rFonts w:hint="eastAsia"/>
          <w:b/>
          <w:bCs/>
        </w:rPr>
        <w:t>模型</w:t>
      </w:r>
      <w:r w:rsidR="00E02386" w:rsidRPr="00BE474A">
        <w:rPr>
          <w:rFonts w:hint="eastAsia"/>
          <w:b/>
          <w:bCs/>
        </w:rPr>
        <w:t>性能分析</w:t>
      </w:r>
    </w:p>
    <w:p w14:paraId="3605DA60" w14:textId="0D2F155D" w:rsidR="00033E49" w:rsidRPr="004A4332" w:rsidRDefault="005C132E" w:rsidP="00105ACD">
      <w:r w:rsidRPr="004A4332">
        <w:rPr>
          <w:rFonts w:hint="eastAsia"/>
        </w:rPr>
        <w:t>为了验证</w:t>
      </w:r>
      <w:r w:rsidR="009B59C4" w:rsidRPr="004A4332">
        <w:rPr>
          <w:rFonts w:hint="eastAsia"/>
        </w:rPr>
        <w:t>本文所提模型的</w:t>
      </w:r>
      <w:r w:rsidR="00033E49" w:rsidRPr="004A4332">
        <w:rPr>
          <w:rFonts w:hint="eastAsia"/>
        </w:rPr>
        <w:t>有效性，本节</w:t>
      </w:r>
      <w:r w:rsidR="009B59C4" w:rsidRPr="004A4332">
        <w:rPr>
          <w:rFonts w:hint="eastAsia"/>
        </w:rPr>
        <w:t>在</w:t>
      </w:r>
      <w:r w:rsidR="009B59C4" w:rsidRPr="004A4332">
        <w:rPr>
          <w:rFonts w:hint="eastAsia"/>
        </w:rPr>
        <w:t>M</w:t>
      </w:r>
      <w:r w:rsidR="009B59C4" w:rsidRPr="004A4332">
        <w:t>OCS</w:t>
      </w:r>
      <w:r w:rsidR="009B59C4" w:rsidRPr="004A4332">
        <w:rPr>
          <w:rFonts w:hint="eastAsia"/>
        </w:rPr>
        <w:t>数据集上</w:t>
      </w:r>
      <w:r w:rsidR="00E52A48" w:rsidRPr="004A4332">
        <w:rPr>
          <w:rFonts w:hint="eastAsia"/>
        </w:rPr>
        <w:t>对</w:t>
      </w:r>
      <w:r w:rsidR="00E52A48" w:rsidRPr="004A4332">
        <w:t>SD-Mask RCNN</w:t>
      </w:r>
      <w:r w:rsidR="00E52A48" w:rsidRPr="004A4332">
        <w:rPr>
          <w:rFonts w:hint="eastAsia"/>
        </w:rPr>
        <w:t>算法</w:t>
      </w:r>
      <w:r w:rsidR="000251F1" w:rsidRPr="004A4332">
        <w:rPr>
          <w:rFonts w:hint="eastAsia"/>
        </w:rPr>
        <w:t>性能进行了验证</w:t>
      </w:r>
      <w:r w:rsidR="00043B97" w:rsidRPr="004A4332">
        <w:rPr>
          <w:rFonts w:hint="eastAsia"/>
        </w:rPr>
        <w:t>，分别</w:t>
      </w:r>
      <w:r w:rsidR="000251F1" w:rsidRPr="004A4332">
        <w:rPr>
          <w:rFonts w:hint="eastAsia"/>
        </w:rPr>
        <w:t>对施工现场的工人以及</w:t>
      </w:r>
      <w:r w:rsidR="000251F1" w:rsidRPr="004A4332">
        <w:rPr>
          <w:rFonts w:hint="eastAsia"/>
        </w:rPr>
        <w:t>1</w:t>
      </w:r>
      <w:r w:rsidR="000251F1" w:rsidRPr="004A4332">
        <w:t>2</w:t>
      </w:r>
      <w:r w:rsidR="000251F1" w:rsidRPr="004A4332">
        <w:rPr>
          <w:rFonts w:hint="eastAsia"/>
        </w:rPr>
        <w:t>类工程机械</w:t>
      </w:r>
      <w:r w:rsidR="00024E31" w:rsidRPr="004A4332">
        <w:rPr>
          <w:rFonts w:hint="eastAsia"/>
        </w:rPr>
        <w:t>的</w:t>
      </w:r>
      <w:r w:rsidR="000251F1" w:rsidRPr="004A4332">
        <w:rPr>
          <w:rFonts w:hint="eastAsia"/>
        </w:rPr>
        <w:t>分类</w:t>
      </w:r>
      <w:r w:rsidR="00024E31" w:rsidRPr="004A4332">
        <w:rPr>
          <w:rFonts w:hint="eastAsia"/>
        </w:rPr>
        <w:t>性能</w:t>
      </w:r>
      <m:oMath>
        <m:r>
          <w:rPr>
            <w:rFonts w:ascii="Cambria Math" w:hAnsi="Cambria Math"/>
            <w:color w:val="000000"/>
            <w:spacing w:val="0"/>
          </w:rPr>
          <m:t>Accuracy</m:t>
        </m:r>
      </m:oMath>
      <w:r w:rsidR="00024E31" w:rsidRPr="004A4332">
        <w:rPr>
          <w:rFonts w:hint="eastAsia"/>
          <w:color w:val="000000"/>
          <w:spacing w:val="0"/>
        </w:rPr>
        <w:t>、</w:t>
      </w:r>
      <m:oMath>
        <m:r>
          <w:rPr>
            <w:rFonts w:ascii="Cambria Math" w:hAnsi="Cambria Math"/>
            <w:color w:val="000000"/>
            <w:spacing w:val="0"/>
          </w:rPr>
          <m:t>Recall</m:t>
        </m:r>
      </m:oMath>
      <w:r w:rsidR="000251F1" w:rsidRPr="004A4332">
        <w:rPr>
          <w:rFonts w:hint="eastAsia"/>
        </w:rPr>
        <w:t>以及实例分割</w:t>
      </w:r>
      <w:r w:rsidR="00024E31" w:rsidRPr="004A4332">
        <w:rPr>
          <w:rFonts w:hint="eastAsia"/>
        </w:rPr>
        <w:t>性能</w:t>
      </w:r>
      <m:oMath>
        <m:r>
          <w:rPr>
            <w:rFonts w:ascii="Cambria Math" w:hAnsi="Cambria Math"/>
            <w:color w:val="000000"/>
            <w:spacing w:val="0"/>
          </w:rPr>
          <m:t>A</m:t>
        </m:r>
        <m:r>
          <m:rPr>
            <m:sty m:val="p"/>
          </m:rPr>
          <w:rPr>
            <w:rFonts w:ascii="Cambria Math" w:hAnsi="Cambria Math"/>
            <w:color w:val="000000"/>
            <w:spacing w:val="0"/>
          </w:rPr>
          <m:t>P</m:t>
        </m:r>
      </m:oMath>
      <w:r w:rsidR="00024E31" w:rsidRPr="004A4332">
        <w:rPr>
          <w:rFonts w:hint="eastAsia"/>
          <w:iCs/>
          <w:color w:val="000000"/>
          <w:spacing w:val="0"/>
        </w:rPr>
        <w:t>进行实验分析</w:t>
      </w:r>
      <w:r w:rsidR="000251F1" w:rsidRPr="004A4332">
        <w:rPr>
          <w:rFonts w:hint="eastAsia"/>
        </w:rPr>
        <w:t>，实验结果如表</w:t>
      </w:r>
      <w:r w:rsidR="004A4332" w:rsidRPr="004A4332">
        <w:t>2</w:t>
      </w:r>
      <w:r w:rsidR="000251F1" w:rsidRPr="004A4332">
        <w:rPr>
          <w:rFonts w:hint="eastAsia"/>
        </w:rPr>
        <w:t>所示</w:t>
      </w:r>
      <w:r w:rsidR="00024E31" w:rsidRPr="004A4332">
        <w:rPr>
          <w:rFonts w:hint="eastAsia"/>
        </w:rPr>
        <w:t>。</w:t>
      </w:r>
    </w:p>
    <w:p w14:paraId="13AEF6A7" w14:textId="5811E6A6" w:rsidR="00E1452D" w:rsidRPr="004A4332" w:rsidRDefault="000251F1" w:rsidP="000251F1">
      <w:pPr>
        <w:spacing w:line="276" w:lineRule="auto"/>
        <w:ind w:firstLine="0"/>
        <w:rPr>
          <w:b/>
          <w:bCs/>
          <w:sz w:val="18"/>
          <w:szCs w:val="18"/>
        </w:rPr>
      </w:pPr>
      <w:r w:rsidRPr="004A4332">
        <w:rPr>
          <w:rFonts w:hint="eastAsia"/>
          <w:b/>
          <w:bCs/>
          <w:sz w:val="18"/>
          <w:szCs w:val="18"/>
        </w:rPr>
        <w:t>表</w:t>
      </w:r>
      <w:r w:rsidR="009648FB" w:rsidRPr="004A4332">
        <w:rPr>
          <w:b/>
          <w:bCs/>
          <w:sz w:val="18"/>
          <w:szCs w:val="18"/>
        </w:rPr>
        <w:t>2</w:t>
      </w:r>
      <w:r w:rsidRPr="004A4332">
        <w:rPr>
          <w:b/>
          <w:bCs/>
          <w:sz w:val="18"/>
          <w:szCs w:val="18"/>
        </w:rPr>
        <w:t xml:space="preserve">  </w:t>
      </w:r>
      <w:r w:rsidR="009648FB" w:rsidRPr="004A4332">
        <w:rPr>
          <w:b/>
          <w:bCs/>
          <w:sz w:val="18"/>
          <w:szCs w:val="18"/>
        </w:rPr>
        <w:t>SD-Mask RCNN</w:t>
      </w:r>
      <w:r w:rsidR="004A4332" w:rsidRPr="004A4332">
        <w:rPr>
          <w:rFonts w:hint="eastAsia"/>
          <w:b/>
          <w:bCs/>
          <w:sz w:val="18"/>
          <w:szCs w:val="18"/>
        </w:rPr>
        <w:t>检测</w:t>
      </w:r>
      <w:r w:rsidR="009648FB" w:rsidRPr="004A4332">
        <w:rPr>
          <w:rFonts w:hint="eastAsia"/>
          <w:b/>
          <w:bCs/>
          <w:sz w:val="18"/>
          <w:szCs w:val="18"/>
        </w:rPr>
        <w:t>性能实验结果</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1077"/>
        <w:gridCol w:w="1077"/>
        <w:gridCol w:w="1077"/>
      </w:tblGrid>
      <w:tr w:rsidR="00E1452D" w:rsidRPr="004A4332" w14:paraId="713C7E3F" w14:textId="77777777" w:rsidTr="000251F1">
        <w:trPr>
          <w:trHeight w:val="281"/>
          <w:jc w:val="center"/>
        </w:trPr>
        <w:tc>
          <w:tcPr>
            <w:tcW w:w="1077" w:type="dxa"/>
            <w:tcBorders>
              <w:top w:val="single" w:sz="4" w:space="0" w:color="auto"/>
              <w:bottom w:val="single" w:sz="4" w:space="0" w:color="auto"/>
            </w:tcBorders>
            <w:vAlign w:val="center"/>
          </w:tcPr>
          <w:p w14:paraId="272EB7DC" w14:textId="77777777" w:rsidR="00E1452D" w:rsidRPr="004A4332" w:rsidRDefault="00E1452D" w:rsidP="00D866B3">
            <w:pPr>
              <w:spacing w:line="276" w:lineRule="auto"/>
              <w:ind w:firstLine="0"/>
              <w:jc w:val="center"/>
              <w:rPr>
                <w:sz w:val="16"/>
                <w:szCs w:val="16"/>
              </w:rPr>
            </w:pPr>
          </w:p>
        </w:tc>
        <w:tc>
          <w:tcPr>
            <w:tcW w:w="1077" w:type="dxa"/>
            <w:tcBorders>
              <w:top w:val="single" w:sz="4" w:space="0" w:color="auto"/>
              <w:bottom w:val="single" w:sz="4" w:space="0" w:color="auto"/>
            </w:tcBorders>
            <w:vAlign w:val="center"/>
          </w:tcPr>
          <w:p w14:paraId="46502D4A" w14:textId="77777777" w:rsidR="00E1452D" w:rsidRPr="004A4332" w:rsidRDefault="00E1452D" w:rsidP="00D866B3">
            <w:pPr>
              <w:spacing w:line="276" w:lineRule="auto"/>
              <w:ind w:firstLine="0"/>
              <w:jc w:val="center"/>
              <w:rPr>
                <w:sz w:val="16"/>
                <w:szCs w:val="16"/>
              </w:rPr>
            </w:pPr>
            <w:r w:rsidRPr="004A4332">
              <w:rPr>
                <w:rFonts w:hint="eastAsia"/>
                <w:sz w:val="16"/>
                <w:szCs w:val="16"/>
              </w:rPr>
              <w:t>A</w:t>
            </w:r>
            <w:r w:rsidRPr="004A4332">
              <w:rPr>
                <w:sz w:val="16"/>
                <w:szCs w:val="16"/>
              </w:rPr>
              <w:t>ccuracy</w:t>
            </w:r>
          </w:p>
        </w:tc>
        <w:tc>
          <w:tcPr>
            <w:tcW w:w="1077" w:type="dxa"/>
            <w:tcBorders>
              <w:top w:val="single" w:sz="4" w:space="0" w:color="auto"/>
              <w:bottom w:val="single" w:sz="4" w:space="0" w:color="auto"/>
            </w:tcBorders>
            <w:vAlign w:val="center"/>
          </w:tcPr>
          <w:p w14:paraId="0CE65CD5" w14:textId="77777777" w:rsidR="00E1452D" w:rsidRPr="004A4332" w:rsidRDefault="00E1452D" w:rsidP="00D866B3">
            <w:pPr>
              <w:spacing w:line="276" w:lineRule="auto"/>
              <w:ind w:firstLine="0"/>
              <w:jc w:val="center"/>
              <w:rPr>
                <w:sz w:val="16"/>
                <w:szCs w:val="16"/>
              </w:rPr>
            </w:pPr>
            <w:r w:rsidRPr="004A4332">
              <w:rPr>
                <w:rFonts w:hint="eastAsia"/>
                <w:sz w:val="16"/>
                <w:szCs w:val="16"/>
              </w:rPr>
              <w:t>R</w:t>
            </w:r>
            <w:r w:rsidRPr="004A4332">
              <w:rPr>
                <w:sz w:val="16"/>
                <w:szCs w:val="16"/>
              </w:rPr>
              <w:t>ecall</w:t>
            </w:r>
          </w:p>
        </w:tc>
        <w:tc>
          <w:tcPr>
            <w:tcW w:w="1077" w:type="dxa"/>
            <w:tcBorders>
              <w:top w:val="single" w:sz="4" w:space="0" w:color="auto"/>
              <w:bottom w:val="single" w:sz="4" w:space="0" w:color="auto"/>
            </w:tcBorders>
            <w:vAlign w:val="center"/>
          </w:tcPr>
          <w:p w14:paraId="7C840EE6" w14:textId="77777777" w:rsidR="00E1452D" w:rsidRPr="004A4332" w:rsidRDefault="00E1452D" w:rsidP="00D866B3">
            <w:pPr>
              <w:spacing w:line="276" w:lineRule="auto"/>
              <w:ind w:firstLine="0"/>
              <w:jc w:val="center"/>
              <w:rPr>
                <w:sz w:val="16"/>
                <w:szCs w:val="16"/>
              </w:rPr>
            </w:pPr>
            <w:r w:rsidRPr="004A4332">
              <w:rPr>
                <w:rFonts w:hint="eastAsia"/>
                <w:sz w:val="16"/>
                <w:szCs w:val="16"/>
              </w:rPr>
              <w:t>A</w:t>
            </w:r>
            <w:r w:rsidRPr="004A4332">
              <w:rPr>
                <w:sz w:val="16"/>
                <w:szCs w:val="16"/>
              </w:rPr>
              <w:t>P</w:t>
            </w:r>
          </w:p>
        </w:tc>
      </w:tr>
      <w:tr w:rsidR="00E1452D" w:rsidRPr="004A4332" w14:paraId="3EFDE02D" w14:textId="77777777" w:rsidTr="000251F1">
        <w:trPr>
          <w:trHeight w:val="281"/>
          <w:jc w:val="center"/>
        </w:trPr>
        <w:tc>
          <w:tcPr>
            <w:tcW w:w="1077" w:type="dxa"/>
            <w:tcBorders>
              <w:top w:val="single" w:sz="4" w:space="0" w:color="auto"/>
            </w:tcBorders>
            <w:vAlign w:val="center"/>
          </w:tcPr>
          <w:p w14:paraId="38C417EB" w14:textId="1D291694" w:rsidR="00E1452D" w:rsidRPr="004A4332" w:rsidRDefault="00E1452D" w:rsidP="00D866B3">
            <w:pPr>
              <w:spacing w:line="276" w:lineRule="auto"/>
              <w:ind w:firstLine="0"/>
              <w:jc w:val="center"/>
              <w:rPr>
                <w:sz w:val="16"/>
                <w:szCs w:val="16"/>
              </w:rPr>
            </w:pPr>
            <w:r w:rsidRPr="004A4332">
              <w:rPr>
                <w:rFonts w:hint="eastAsia"/>
                <w:sz w:val="16"/>
                <w:szCs w:val="16"/>
              </w:rPr>
              <w:t>工人</w:t>
            </w:r>
          </w:p>
        </w:tc>
        <w:tc>
          <w:tcPr>
            <w:tcW w:w="1077" w:type="dxa"/>
            <w:tcBorders>
              <w:top w:val="single" w:sz="4" w:space="0" w:color="auto"/>
            </w:tcBorders>
            <w:vAlign w:val="center"/>
          </w:tcPr>
          <w:p w14:paraId="55D674E7" w14:textId="60F64E4C" w:rsidR="00E1452D" w:rsidRPr="004A4332" w:rsidRDefault="00970F3C" w:rsidP="00D866B3">
            <w:pPr>
              <w:spacing w:line="276" w:lineRule="auto"/>
              <w:ind w:firstLine="0"/>
              <w:jc w:val="center"/>
              <w:rPr>
                <w:sz w:val="16"/>
                <w:szCs w:val="16"/>
              </w:rPr>
            </w:pPr>
            <w:r w:rsidRPr="004A4332">
              <w:rPr>
                <w:rFonts w:hint="eastAsia"/>
                <w:sz w:val="16"/>
                <w:szCs w:val="16"/>
              </w:rPr>
              <w:t>9</w:t>
            </w:r>
            <w:r w:rsidRPr="004A4332">
              <w:rPr>
                <w:sz w:val="16"/>
                <w:szCs w:val="16"/>
              </w:rPr>
              <w:t>1.30%</w:t>
            </w:r>
          </w:p>
        </w:tc>
        <w:tc>
          <w:tcPr>
            <w:tcW w:w="1077" w:type="dxa"/>
            <w:tcBorders>
              <w:top w:val="single" w:sz="4" w:space="0" w:color="auto"/>
            </w:tcBorders>
            <w:vAlign w:val="center"/>
          </w:tcPr>
          <w:p w14:paraId="1F4F964A" w14:textId="6426AF05" w:rsidR="00E1452D" w:rsidRPr="004A4332" w:rsidRDefault="00970F3C" w:rsidP="00D866B3">
            <w:pPr>
              <w:spacing w:line="276" w:lineRule="auto"/>
              <w:ind w:firstLine="0"/>
              <w:jc w:val="center"/>
              <w:rPr>
                <w:sz w:val="16"/>
                <w:szCs w:val="16"/>
              </w:rPr>
            </w:pPr>
            <w:r w:rsidRPr="004A4332">
              <w:rPr>
                <w:rFonts w:hint="eastAsia"/>
                <w:sz w:val="16"/>
                <w:szCs w:val="16"/>
              </w:rPr>
              <w:t>9</w:t>
            </w:r>
            <w:r w:rsidRPr="004A4332">
              <w:rPr>
                <w:sz w:val="16"/>
                <w:szCs w:val="16"/>
              </w:rPr>
              <w:t>0.62%</w:t>
            </w:r>
          </w:p>
        </w:tc>
        <w:tc>
          <w:tcPr>
            <w:tcW w:w="1077" w:type="dxa"/>
            <w:tcBorders>
              <w:top w:val="single" w:sz="4" w:space="0" w:color="auto"/>
            </w:tcBorders>
            <w:vAlign w:val="center"/>
          </w:tcPr>
          <w:p w14:paraId="4B455C97" w14:textId="0F19A220" w:rsidR="00E1452D" w:rsidRPr="004A4332" w:rsidRDefault="00286B27" w:rsidP="00D866B3">
            <w:pPr>
              <w:spacing w:line="276" w:lineRule="auto"/>
              <w:ind w:firstLine="0"/>
              <w:jc w:val="center"/>
              <w:rPr>
                <w:sz w:val="16"/>
                <w:szCs w:val="16"/>
              </w:rPr>
            </w:pPr>
            <w:r w:rsidRPr="004A4332">
              <w:rPr>
                <w:rFonts w:hint="eastAsia"/>
                <w:sz w:val="16"/>
                <w:szCs w:val="16"/>
              </w:rPr>
              <w:t>5</w:t>
            </w:r>
            <w:r w:rsidRPr="004A4332">
              <w:rPr>
                <w:sz w:val="16"/>
                <w:szCs w:val="16"/>
              </w:rPr>
              <w:t>6.79</w:t>
            </w:r>
          </w:p>
        </w:tc>
      </w:tr>
      <w:tr w:rsidR="00E1452D" w:rsidRPr="004A4332" w14:paraId="081082F0" w14:textId="77777777" w:rsidTr="000251F1">
        <w:trPr>
          <w:trHeight w:val="281"/>
          <w:jc w:val="center"/>
        </w:trPr>
        <w:tc>
          <w:tcPr>
            <w:tcW w:w="1077" w:type="dxa"/>
            <w:vAlign w:val="center"/>
          </w:tcPr>
          <w:p w14:paraId="2C8DF797" w14:textId="4C56F4C7" w:rsidR="00E1452D" w:rsidRPr="004A4332" w:rsidRDefault="00E1452D" w:rsidP="00D866B3">
            <w:pPr>
              <w:spacing w:line="276" w:lineRule="auto"/>
              <w:ind w:firstLine="0"/>
              <w:jc w:val="center"/>
              <w:rPr>
                <w:sz w:val="16"/>
                <w:szCs w:val="16"/>
              </w:rPr>
            </w:pPr>
            <w:r w:rsidRPr="004A4332">
              <w:rPr>
                <w:rFonts w:hint="eastAsia"/>
                <w:sz w:val="16"/>
                <w:szCs w:val="16"/>
              </w:rPr>
              <w:t>塔式起重机</w:t>
            </w:r>
          </w:p>
        </w:tc>
        <w:tc>
          <w:tcPr>
            <w:tcW w:w="1077" w:type="dxa"/>
            <w:vAlign w:val="center"/>
          </w:tcPr>
          <w:p w14:paraId="5D601C24" w14:textId="6785180A" w:rsidR="00E1452D" w:rsidRPr="004A4332" w:rsidRDefault="00970F3C" w:rsidP="00D866B3">
            <w:pPr>
              <w:spacing w:line="276" w:lineRule="auto"/>
              <w:ind w:firstLine="0"/>
              <w:jc w:val="center"/>
              <w:rPr>
                <w:sz w:val="16"/>
                <w:szCs w:val="16"/>
              </w:rPr>
            </w:pPr>
            <w:r w:rsidRPr="004A4332">
              <w:rPr>
                <w:rFonts w:hint="eastAsia"/>
                <w:sz w:val="16"/>
                <w:szCs w:val="16"/>
              </w:rPr>
              <w:t>9</w:t>
            </w:r>
            <w:r w:rsidRPr="004A4332">
              <w:rPr>
                <w:sz w:val="16"/>
                <w:szCs w:val="16"/>
              </w:rPr>
              <w:t>0.46%</w:t>
            </w:r>
          </w:p>
        </w:tc>
        <w:tc>
          <w:tcPr>
            <w:tcW w:w="1077" w:type="dxa"/>
            <w:vAlign w:val="center"/>
          </w:tcPr>
          <w:p w14:paraId="4B248B70" w14:textId="13365E7D" w:rsidR="00E1452D" w:rsidRPr="004A4332" w:rsidRDefault="00970F3C" w:rsidP="00D866B3">
            <w:pPr>
              <w:spacing w:line="276" w:lineRule="auto"/>
              <w:ind w:firstLine="0"/>
              <w:jc w:val="center"/>
              <w:rPr>
                <w:sz w:val="16"/>
                <w:szCs w:val="16"/>
              </w:rPr>
            </w:pPr>
            <w:r w:rsidRPr="004A4332">
              <w:rPr>
                <w:rFonts w:hint="eastAsia"/>
                <w:sz w:val="16"/>
                <w:szCs w:val="16"/>
              </w:rPr>
              <w:t>9</w:t>
            </w:r>
            <w:r w:rsidRPr="004A4332">
              <w:rPr>
                <w:sz w:val="16"/>
                <w:szCs w:val="16"/>
              </w:rPr>
              <w:t>1.14</w:t>
            </w:r>
            <w:r w:rsidR="00796F24" w:rsidRPr="004A4332">
              <w:rPr>
                <w:sz w:val="16"/>
                <w:szCs w:val="16"/>
              </w:rPr>
              <w:t>%</w:t>
            </w:r>
          </w:p>
        </w:tc>
        <w:tc>
          <w:tcPr>
            <w:tcW w:w="1077" w:type="dxa"/>
            <w:vAlign w:val="center"/>
          </w:tcPr>
          <w:p w14:paraId="540612EA" w14:textId="63DE72B8" w:rsidR="00E1452D" w:rsidRPr="004A4332" w:rsidRDefault="00286B27" w:rsidP="00D866B3">
            <w:pPr>
              <w:spacing w:line="276" w:lineRule="auto"/>
              <w:ind w:firstLine="0"/>
              <w:jc w:val="center"/>
              <w:rPr>
                <w:sz w:val="16"/>
                <w:szCs w:val="16"/>
              </w:rPr>
            </w:pPr>
            <w:r w:rsidRPr="004A4332">
              <w:rPr>
                <w:rFonts w:hint="eastAsia"/>
                <w:sz w:val="16"/>
                <w:szCs w:val="16"/>
              </w:rPr>
              <w:t>5</w:t>
            </w:r>
            <w:r w:rsidRPr="004A4332">
              <w:rPr>
                <w:sz w:val="16"/>
                <w:szCs w:val="16"/>
              </w:rPr>
              <w:t>7.28</w:t>
            </w:r>
          </w:p>
        </w:tc>
      </w:tr>
      <w:tr w:rsidR="00E1452D" w:rsidRPr="004A4332" w14:paraId="08450A34" w14:textId="77777777" w:rsidTr="000251F1">
        <w:trPr>
          <w:trHeight w:val="281"/>
          <w:jc w:val="center"/>
        </w:trPr>
        <w:tc>
          <w:tcPr>
            <w:tcW w:w="1077" w:type="dxa"/>
            <w:vAlign w:val="center"/>
          </w:tcPr>
          <w:p w14:paraId="7C7BE230" w14:textId="04737359" w:rsidR="00E1452D" w:rsidRPr="004A4332" w:rsidRDefault="00E1452D" w:rsidP="00D866B3">
            <w:pPr>
              <w:spacing w:line="276" w:lineRule="auto"/>
              <w:ind w:firstLine="0"/>
              <w:jc w:val="center"/>
              <w:rPr>
                <w:sz w:val="16"/>
                <w:szCs w:val="16"/>
              </w:rPr>
            </w:pPr>
            <w:r w:rsidRPr="004A4332">
              <w:rPr>
                <w:rFonts w:hint="eastAsia"/>
                <w:sz w:val="16"/>
                <w:szCs w:val="16"/>
              </w:rPr>
              <w:t>吊钩</w:t>
            </w:r>
          </w:p>
        </w:tc>
        <w:tc>
          <w:tcPr>
            <w:tcW w:w="1077" w:type="dxa"/>
            <w:vAlign w:val="center"/>
          </w:tcPr>
          <w:p w14:paraId="37A143B3" w14:textId="3A8B2CB2" w:rsidR="00E1452D" w:rsidRPr="004A4332" w:rsidRDefault="00970F3C" w:rsidP="00D866B3">
            <w:pPr>
              <w:spacing w:line="276" w:lineRule="auto"/>
              <w:ind w:firstLine="0"/>
              <w:jc w:val="center"/>
              <w:rPr>
                <w:sz w:val="16"/>
                <w:szCs w:val="16"/>
              </w:rPr>
            </w:pPr>
            <w:r w:rsidRPr="004A4332">
              <w:rPr>
                <w:rFonts w:hint="eastAsia"/>
                <w:sz w:val="16"/>
                <w:szCs w:val="16"/>
              </w:rPr>
              <w:t>8</w:t>
            </w:r>
            <w:r w:rsidRPr="004A4332">
              <w:rPr>
                <w:sz w:val="16"/>
                <w:szCs w:val="16"/>
              </w:rPr>
              <w:t>3.74%</w:t>
            </w:r>
          </w:p>
        </w:tc>
        <w:tc>
          <w:tcPr>
            <w:tcW w:w="1077" w:type="dxa"/>
            <w:vAlign w:val="center"/>
          </w:tcPr>
          <w:p w14:paraId="40AEF209" w14:textId="40B70352" w:rsidR="00E1452D" w:rsidRPr="004A4332" w:rsidRDefault="00970F3C" w:rsidP="00D866B3">
            <w:pPr>
              <w:spacing w:line="276" w:lineRule="auto"/>
              <w:ind w:firstLine="0"/>
              <w:jc w:val="center"/>
              <w:rPr>
                <w:sz w:val="16"/>
                <w:szCs w:val="16"/>
              </w:rPr>
            </w:pPr>
            <w:r w:rsidRPr="004A4332">
              <w:rPr>
                <w:rFonts w:hint="eastAsia"/>
                <w:sz w:val="16"/>
                <w:szCs w:val="16"/>
              </w:rPr>
              <w:t>8</w:t>
            </w:r>
            <w:r w:rsidRPr="004A4332">
              <w:rPr>
                <w:sz w:val="16"/>
                <w:szCs w:val="16"/>
              </w:rPr>
              <w:t>4.51%</w:t>
            </w:r>
          </w:p>
        </w:tc>
        <w:tc>
          <w:tcPr>
            <w:tcW w:w="1077" w:type="dxa"/>
            <w:vAlign w:val="center"/>
          </w:tcPr>
          <w:p w14:paraId="12880C1A" w14:textId="6531A88D" w:rsidR="00E1452D" w:rsidRPr="004A4332" w:rsidRDefault="00286B27" w:rsidP="00D866B3">
            <w:pPr>
              <w:spacing w:line="276" w:lineRule="auto"/>
              <w:ind w:firstLine="0"/>
              <w:jc w:val="center"/>
              <w:rPr>
                <w:sz w:val="16"/>
                <w:szCs w:val="16"/>
              </w:rPr>
            </w:pPr>
            <w:r w:rsidRPr="004A4332">
              <w:rPr>
                <w:rFonts w:hint="eastAsia"/>
                <w:sz w:val="16"/>
                <w:szCs w:val="16"/>
              </w:rPr>
              <w:t>3</w:t>
            </w:r>
            <w:r w:rsidRPr="004A4332">
              <w:rPr>
                <w:sz w:val="16"/>
                <w:szCs w:val="16"/>
              </w:rPr>
              <w:t>6.97</w:t>
            </w:r>
          </w:p>
        </w:tc>
      </w:tr>
      <w:tr w:rsidR="00E1452D" w:rsidRPr="004A4332" w14:paraId="5EEA3CFE" w14:textId="77777777" w:rsidTr="000251F1">
        <w:trPr>
          <w:trHeight w:val="281"/>
          <w:jc w:val="center"/>
        </w:trPr>
        <w:tc>
          <w:tcPr>
            <w:tcW w:w="1077" w:type="dxa"/>
            <w:vAlign w:val="center"/>
          </w:tcPr>
          <w:p w14:paraId="5BA52EAD" w14:textId="2611982A" w:rsidR="00E1452D" w:rsidRPr="004A4332" w:rsidRDefault="00E1452D" w:rsidP="00D866B3">
            <w:pPr>
              <w:spacing w:line="276" w:lineRule="auto"/>
              <w:ind w:firstLine="0"/>
              <w:jc w:val="center"/>
              <w:rPr>
                <w:sz w:val="16"/>
                <w:szCs w:val="16"/>
              </w:rPr>
            </w:pPr>
            <w:r w:rsidRPr="004A4332">
              <w:rPr>
                <w:rFonts w:hint="eastAsia"/>
                <w:sz w:val="16"/>
                <w:szCs w:val="16"/>
              </w:rPr>
              <w:t>车式起重机</w:t>
            </w:r>
          </w:p>
        </w:tc>
        <w:tc>
          <w:tcPr>
            <w:tcW w:w="1077" w:type="dxa"/>
            <w:vAlign w:val="center"/>
          </w:tcPr>
          <w:p w14:paraId="6AFC8F1E" w14:textId="2C1619BE" w:rsidR="00E1452D" w:rsidRPr="004A4332" w:rsidRDefault="00796F24" w:rsidP="00D866B3">
            <w:pPr>
              <w:spacing w:line="276" w:lineRule="auto"/>
              <w:ind w:firstLine="0"/>
              <w:jc w:val="center"/>
              <w:rPr>
                <w:sz w:val="16"/>
                <w:szCs w:val="16"/>
              </w:rPr>
            </w:pPr>
            <w:r w:rsidRPr="004A4332">
              <w:rPr>
                <w:rFonts w:hint="eastAsia"/>
                <w:sz w:val="16"/>
                <w:szCs w:val="16"/>
              </w:rPr>
              <w:t>8</w:t>
            </w:r>
            <w:r w:rsidRPr="004A4332">
              <w:rPr>
                <w:sz w:val="16"/>
                <w:szCs w:val="16"/>
              </w:rPr>
              <w:t>6.65%</w:t>
            </w:r>
          </w:p>
        </w:tc>
        <w:tc>
          <w:tcPr>
            <w:tcW w:w="1077" w:type="dxa"/>
            <w:vAlign w:val="center"/>
          </w:tcPr>
          <w:p w14:paraId="760B5DCB" w14:textId="4EC8DFD8" w:rsidR="00E1452D" w:rsidRPr="004A4332" w:rsidRDefault="00796F24" w:rsidP="00D866B3">
            <w:pPr>
              <w:spacing w:line="276" w:lineRule="auto"/>
              <w:ind w:firstLine="0"/>
              <w:jc w:val="center"/>
              <w:rPr>
                <w:sz w:val="16"/>
                <w:szCs w:val="16"/>
              </w:rPr>
            </w:pPr>
            <w:r w:rsidRPr="004A4332">
              <w:rPr>
                <w:rFonts w:hint="eastAsia"/>
                <w:sz w:val="16"/>
                <w:szCs w:val="16"/>
              </w:rPr>
              <w:t>8</w:t>
            </w:r>
            <w:r w:rsidRPr="004A4332">
              <w:rPr>
                <w:sz w:val="16"/>
                <w:szCs w:val="16"/>
              </w:rPr>
              <w:t>5.31%</w:t>
            </w:r>
          </w:p>
        </w:tc>
        <w:tc>
          <w:tcPr>
            <w:tcW w:w="1077" w:type="dxa"/>
            <w:vAlign w:val="center"/>
          </w:tcPr>
          <w:p w14:paraId="2D1A242A" w14:textId="6D5C5466" w:rsidR="00E1452D" w:rsidRPr="004A4332" w:rsidRDefault="00286B27" w:rsidP="00D866B3">
            <w:pPr>
              <w:spacing w:line="276" w:lineRule="auto"/>
              <w:ind w:firstLine="0"/>
              <w:jc w:val="center"/>
              <w:rPr>
                <w:sz w:val="16"/>
                <w:szCs w:val="16"/>
              </w:rPr>
            </w:pPr>
            <w:r w:rsidRPr="004A4332">
              <w:rPr>
                <w:rFonts w:hint="eastAsia"/>
                <w:sz w:val="16"/>
                <w:szCs w:val="16"/>
              </w:rPr>
              <w:t>4</w:t>
            </w:r>
            <w:r w:rsidRPr="004A4332">
              <w:rPr>
                <w:sz w:val="16"/>
                <w:szCs w:val="16"/>
              </w:rPr>
              <w:t>6.97</w:t>
            </w:r>
          </w:p>
        </w:tc>
      </w:tr>
      <w:tr w:rsidR="00E1452D" w:rsidRPr="004A4332" w14:paraId="1AE4C449" w14:textId="77777777" w:rsidTr="000251F1">
        <w:trPr>
          <w:trHeight w:val="281"/>
          <w:jc w:val="center"/>
        </w:trPr>
        <w:tc>
          <w:tcPr>
            <w:tcW w:w="1077" w:type="dxa"/>
            <w:vAlign w:val="center"/>
          </w:tcPr>
          <w:p w14:paraId="5B32BF07" w14:textId="1FB0C9C0" w:rsidR="00E1452D" w:rsidRPr="004A4332" w:rsidRDefault="00E1452D" w:rsidP="00D866B3">
            <w:pPr>
              <w:spacing w:line="276" w:lineRule="auto"/>
              <w:ind w:firstLine="0"/>
              <w:jc w:val="center"/>
              <w:rPr>
                <w:sz w:val="16"/>
                <w:szCs w:val="16"/>
              </w:rPr>
            </w:pPr>
            <w:r w:rsidRPr="004A4332">
              <w:rPr>
                <w:rFonts w:hint="eastAsia"/>
                <w:sz w:val="16"/>
                <w:szCs w:val="16"/>
              </w:rPr>
              <w:t>压路机</w:t>
            </w:r>
          </w:p>
        </w:tc>
        <w:tc>
          <w:tcPr>
            <w:tcW w:w="1077" w:type="dxa"/>
            <w:vAlign w:val="center"/>
          </w:tcPr>
          <w:p w14:paraId="44D758D1" w14:textId="0AC1EE6E" w:rsidR="00E1452D" w:rsidRPr="004A4332" w:rsidRDefault="00970F3C" w:rsidP="00D866B3">
            <w:pPr>
              <w:spacing w:line="276" w:lineRule="auto"/>
              <w:ind w:firstLine="0"/>
              <w:jc w:val="center"/>
              <w:rPr>
                <w:sz w:val="16"/>
                <w:szCs w:val="16"/>
              </w:rPr>
            </w:pPr>
            <w:r w:rsidRPr="004A4332">
              <w:rPr>
                <w:rFonts w:hint="eastAsia"/>
                <w:sz w:val="16"/>
                <w:szCs w:val="16"/>
              </w:rPr>
              <w:t>9</w:t>
            </w:r>
            <w:r w:rsidRPr="004A4332">
              <w:rPr>
                <w:sz w:val="16"/>
                <w:szCs w:val="16"/>
              </w:rPr>
              <w:t>1.73%</w:t>
            </w:r>
          </w:p>
        </w:tc>
        <w:tc>
          <w:tcPr>
            <w:tcW w:w="1077" w:type="dxa"/>
            <w:vAlign w:val="center"/>
          </w:tcPr>
          <w:p w14:paraId="14772BA3" w14:textId="3F48BCE2" w:rsidR="00E1452D" w:rsidRPr="004A4332" w:rsidRDefault="00970F3C" w:rsidP="00D866B3">
            <w:pPr>
              <w:spacing w:line="276" w:lineRule="auto"/>
              <w:ind w:firstLine="0"/>
              <w:jc w:val="center"/>
              <w:rPr>
                <w:sz w:val="16"/>
                <w:szCs w:val="16"/>
              </w:rPr>
            </w:pPr>
            <w:r w:rsidRPr="004A4332">
              <w:rPr>
                <w:rFonts w:hint="eastAsia"/>
                <w:sz w:val="16"/>
                <w:szCs w:val="16"/>
              </w:rPr>
              <w:t>9</w:t>
            </w:r>
            <w:r w:rsidRPr="004A4332">
              <w:rPr>
                <w:sz w:val="16"/>
                <w:szCs w:val="16"/>
              </w:rPr>
              <w:t>1.12%</w:t>
            </w:r>
          </w:p>
        </w:tc>
        <w:tc>
          <w:tcPr>
            <w:tcW w:w="1077" w:type="dxa"/>
            <w:vAlign w:val="center"/>
          </w:tcPr>
          <w:p w14:paraId="3AD1BA4C" w14:textId="3EA93B86" w:rsidR="00E1452D" w:rsidRPr="004A4332" w:rsidRDefault="00286B27" w:rsidP="00D866B3">
            <w:pPr>
              <w:spacing w:line="276" w:lineRule="auto"/>
              <w:ind w:firstLine="0"/>
              <w:jc w:val="center"/>
              <w:rPr>
                <w:sz w:val="16"/>
                <w:szCs w:val="16"/>
              </w:rPr>
            </w:pPr>
            <w:r w:rsidRPr="004A4332">
              <w:rPr>
                <w:rFonts w:hint="eastAsia"/>
                <w:sz w:val="16"/>
                <w:szCs w:val="16"/>
              </w:rPr>
              <w:t>6</w:t>
            </w:r>
            <w:r w:rsidRPr="004A4332">
              <w:rPr>
                <w:sz w:val="16"/>
                <w:szCs w:val="16"/>
              </w:rPr>
              <w:t>0.97</w:t>
            </w:r>
          </w:p>
        </w:tc>
      </w:tr>
      <w:tr w:rsidR="00E1452D" w:rsidRPr="004A4332" w14:paraId="5B2D8569" w14:textId="77777777" w:rsidTr="000251F1">
        <w:trPr>
          <w:trHeight w:val="281"/>
          <w:jc w:val="center"/>
        </w:trPr>
        <w:tc>
          <w:tcPr>
            <w:tcW w:w="1077" w:type="dxa"/>
            <w:vAlign w:val="center"/>
          </w:tcPr>
          <w:p w14:paraId="554AF3B8" w14:textId="2263CC1D" w:rsidR="00E1452D" w:rsidRPr="004A4332" w:rsidRDefault="00E1452D" w:rsidP="00D866B3">
            <w:pPr>
              <w:spacing w:line="276" w:lineRule="auto"/>
              <w:ind w:firstLine="0"/>
              <w:jc w:val="center"/>
              <w:rPr>
                <w:sz w:val="16"/>
                <w:szCs w:val="16"/>
              </w:rPr>
            </w:pPr>
            <w:r w:rsidRPr="004A4332">
              <w:rPr>
                <w:rFonts w:hint="eastAsia"/>
                <w:sz w:val="16"/>
                <w:szCs w:val="16"/>
              </w:rPr>
              <w:t>推土机</w:t>
            </w:r>
          </w:p>
        </w:tc>
        <w:tc>
          <w:tcPr>
            <w:tcW w:w="1077" w:type="dxa"/>
            <w:vAlign w:val="center"/>
          </w:tcPr>
          <w:p w14:paraId="3774B375" w14:textId="108D34EF" w:rsidR="00E1452D" w:rsidRPr="004A4332" w:rsidRDefault="00796F24" w:rsidP="00D866B3">
            <w:pPr>
              <w:spacing w:line="276" w:lineRule="auto"/>
              <w:ind w:firstLine="0"/>
              <w:jc w:val="center"/>
              <w:rPr>
                <w:sz w:val="16"/>
                <w:szCs w:val="16"/>
              </w:rPr>
            </w:pPr>
            <w:r w:rsidRPr="004A4332">
              <w:rPr>
                <w:rFonts w:hint="eastAsia"/>
                <w:sz w:val="16"/>
                <w:szCs w:val="16"/>
              </w:rPr>
              <w:t>9</w:t>
            </w:r>
            <w:r w:rsidRPr="004A4332">
              <w:rPr>
                <w:sz w:val="16"/>
                <w:szCs w:val="16"/>
              </w:rPr>
              <w:t>3.85</w:t>
            </w:r>
          </w:p>
        </w:tc>
        <w:tc>
          <w:tcPr>
            <w:tcW w:w="1077" w:type="dxa"/>
            <w:vAlign w:val="center"/>
          </w:tcPr>
          <w:p w14:paraId="131572A3" w14:textId="3A593D45" w:rsidR="00E1452D" w:rsidRPr="004A4332" w:rsidRDefault="00796F24" w:rsidP="00D866B3">
            <w:pPr>
              <w:spacing w:line="276" w:lineRule="auto"/>
              <w:ind w:firstLine="0"/>
              <w:jc w:val="center"/>
              <w:rPr>
                <w:sz w:val="16"/>
                <w:szCs w:val="16"/>
              </w:rPr>
            </w:pPr>
            <w:r w:rsidRPr="004A4332">
              <w:rPr>
                <w:rFonts w:hint="eastAsia"/>
                <w:sz w:val="16"/>
                <w:szCs w:val="16"/>
              </w:rPr>
              <w:t>9</w:t>
            </w:r>
            <w:r w:rsidRPr="004A4332">
              <w:rPr>
                <w:sz w:val="16"/>
                <w:szCs w:val="16"/>
              </w:rPr>
              <w:t>2.37</w:t>
            </w:r>
          </w:p>
        </w:tc>
        <w:tc>
          <w:tcPr>
            <w:tcW w:w="1077" w:type="dxa"/>
            <w:vAlign w:val="center"/>
          </w:tcPr>
          <w:p w14:paraId="38DB969B" w14:textId="07465DDA" w:rsidR="00E1452D" w:rsidRPr="004A4332" w:rsidRDefault="00286B27" w:rsidP="00D866B3">
            <w:pPr>
              <w:spacing w:line="276" w:lineRule="auto"/>
              <w:ind w:firstLine="0"/>
              <w:jc w:val="center"/>
              <w:rPr>
                <w:sz w:val="16"/>
                <w:szCs w:val="16"/>
              </w:rPr>
            </w:pPr>
            <w:r w:rsidRPr="004A4332">
              <w:rPr>
                <w:rFonts w:hint="eastAsia"/>
                <w:sz w:val="16"/>
                <w:szCs w:val="16"/>
              </w:rPr>
              <w:t>6</w:t>
            </w:r>
            <w:r w:rsidR="00796F24" w:rsidRPr="004A4332">
              <w:rPr>
                <w:sz w:val="16"/>
                <w:szCs w:val="16"/>
              </w:rPr>
              <w:t>2</w:t>
            </w:r>
            <w:r w:rsidRPr="004A4332">
              <w:rPr>
                <w:sz w:val="16"/>
                <w:szCs w:val="16"/>
              </w:rPr>
              <w:t>.11</w:t>
            </w:r>
          </w:p>
        </w:tc>
      </w:tr>
      <w:tr w:rsidR="00E1452D" w:rsidRPr="004A4332" w14:paraId="141225FC" w14:textId="77777777" w:rsidTr="000251F1">
        <w:trPr>
          <w:trHeight w:val="281"/>
          <w:jc w:val="center"/>
        </w:trPr>
        <w:tc>
          <w:tcPr>
            <w:tcW w:w="1077" w:type="dxa"/>
            <w:vAlign w:val="center"/>
          </w:tcPr>
          <w:p w14:paraId="7C63E375" w14:textId="5C3200BB" w:rsidR="00E1452D" w:rsidRPr="004A4332" w:rsidRDefault="00E1452D" w:rsidP="00D866B3">
            <w:pPr>
              <w:spacing w:line="276" w:lineRule="auto"/>
              <w:ind w:firstLine="0"/>
              <w:jc w:val="center"/>
              <w:rPr>
                <w:sz w:val="16"/>
                <w:szCs w:val="16"/>
              </w:rPr>
            </w:pPr>
            <w:r w:rsidRPr="004A4332">
              <w:rPr>
                <w:rFonts w:hint="eastAsia"/>
                <w:sz w:val="16"/>
                <w:szCs w:val="16"/>
              </w:rPr>
              <w:t>挖掘机</w:t>
            </w:r>
          </w:p>
        </w:tc>
        <w:tc>
          <w:tcPr>
            <w:tcW w:w="1077" w:type="dxa"/>
            <w:vAlign w:val="center"/>
          </w:tcPr>
          <w:p w14:paraId="1F1A094D" w14:textId="55A5B373" w:rsidR="00E1452D" w:rsidRPr="004A4332" w:rsidRDefault="00970F3C" w:rsidP="00D866B3">
            <w:pPr>
              <w:spacing w:line="276" w:lineRule="auto"/>
              <w:ind w:firstLine="0"/>
              <w:jc w:val="center"/>
              <w:rPr>
                <w:sz w:val="16"/>
                <w:szCs w:val="16"/>
              </w:rPr>
            </w:pPr>
            <w:r w:rsidRPr="004A4332">
              <w:rPr>
                <w:rFonts w:hint="eastAsia"/>
                <w:sz w:val="16"/>
                <w:szCs w:val="16"/>
              </w:rPr>
              <w:t>9</w:t>
            </w:r>
            <w:r w:rsidR="00796F24" w:rsidRPr="004A4332">
              <w:rPr>
                <w:sz w:val="16"/>
                <w:szCs w:val="16"/>
              </w:rPr>
              <w:t>4</w:t>
            </w:r>
            <w:r w:rsidRPr="004A4332">
              <w:rPr>
                <w:sz w:val="16"/>
                <w:szCs w:val="16"/>
              </w:rPr>
              <w:t>.7</w:t>
            </w:r>
            <w:r w:rsidR="00796F24" w:rsidRPr="004A4332">
              <w:rPr>
                <w:sz w:val="16"/>
                <w:szCs w:val="16"/>
              </w:rPr>
              <w:t>1</w:t>
            </w:r>
            <w:r w:rsidRPr="004A4332">
              <w:rPr>
                <w:sz w:val="16"/>
                <w:szCs w:val="16"/>
              </w:rPr>
              <w:t>%</w:t>
            </w:r>
          </w:p>
        </w:tc>
        <w:tc>
          <w:tcPr>
            <w:tcW w:w="1077" w:type="dxa"/>
            <w:vAlign w:val="center"/>
          </w:tcPr>
          <w:p w14:paraId="44E383F2" w14:textId="0C70D695" w:rsidR="00E1452D" w:rsidRPr="004A4332" w:rsidRDefault="00970F3C" w:rsidP="00D866B3">
            <w:pPr>
              <w:spacing w:line="276" w:lineRule="auto"/>
              <w:ind w:firstLine="0"/>
              <w:jc w:val="center"/>
              <w:rPr>
                <w:sz w:val="16"/>
                <w:szCs w:val="16"/>
              </w:rPr>
            </w:pPr>
            <w:r w:rsidRPr="004A4332">
              <w:rPr>
                <w:rFonts w:hint="eastAsia"/>
                <w:sz w:val="16"/>
                <w:szCs w:val="16"/>
              </w:rPr>
              <w:t>9</w:t>
            </w:r>
            <w:r w:rsidR="00796F24" w:rsidRPr="004A4332">
              <w:rPr>
                <w:sz w:val="16"/>
                <w:szCs w:val="16"/>
              </w:rPr>
              <w:t>3</w:t>
            </w:r>
            <w:r w:rsidRPr="004A4332">
              <w:rPr>
                <w:sz w:val="16"/>
                <w:szCs w:val="16"/>
              </w:rPr>
              <w:t>.4</w:t>
            </w:r>
            <w:r w:rsidR="00796F24" w:rsidRPr="004A4332">
              <w:rPr>
                <w:sz w:val="16"/>
                <w:szCs w:val="16"/>
              </w:rPr>
              <w:t>0</w:t>
            </w:r>
            <w:r w:rsidRPr="004A4332">
              <w:rPr>
                <w:sz w:val="16"/>
                <w:szCs w:val="16"/>
              </w:rPr>
              <w:t>%</w:t>
            </w:r>
          </w:p>
        </w:tc>
        <w:tc>
          <w:tcPr>
            <w:tcW w:w="1077" w:type="dxa"/>
            <w:vAlign w:val="center"/>
          </w:tcPr>
          <w:p w14:paraId="6749C4DC" w14:textId="450765EE" w:rsidR="00E1452D" w:rsidRPr="004A4332" w:rsidRDefault="00286B27" w:rsidP="00D866B3">
            <w:pPr>
              <w:spacing w:line="276" w:lineRule="auto"/>
              <w:ind w:firstLine="0"/>
              <w:jc w:val="center"/>
              <w:rPr>
                <w:sz w:val="16"/>
                <w:szCs w:val="16"/>
              </w:rPr>
            </w:pPr>
            <w:r w:rsidRPr="004A4332">
              <w:rPr>
                <w:rFonts w:hint="eastAsia"/>
                <w:sz w:val="16"/>
                <w:szCs w:val="16"/>
              </w:rPr>
              <w:t>6</w:t>
            </w:r>
            <w:r w:rsidR="00796F24" w:rsidRPr="004A4332">
              <w:rPr>
                <w:sz w:val="16"/>
                <w:szCs w:val="16"/>
              </w:rPr>
              <w:t>5</w:t>
            </w:r>
            <w:r w:rsidRPr="004A4332">
              <w:rPr>
                <w:sz w:val="16"/>
                <w:szCs w:val="16"/>
              </w:rPr>
              <w:t>.73</w:t>
            </w:r>
          </w:p>
        </w:tc>
      </w:tr>
      <w:tr w:rsidR="00E1452D" w:rsidRPr="004A4332" w14:paraId="3794E04D" w14:textId="77777777" w:rsidTr="000251F1">
        <w:trPr>
          <w:trHeight w:val="281"/>
          <w:jc w:val="center"/>
        </w:trPr>
        <w:tc>
          <w:tcPr>
            <w:tcW w:w="1077" w:type="dxa"/>
            <w:vAlign w:val="center"/>
          </w:tcPr>
          <w:p w14:paraId="1747E3E8" w14:textId="67687F31" w:rsidR="00E1452D" w:rsidRPr="004A4332" w:rsidRDefault="00E1452D" w:rsidP="00D866B3">
            <w:pPr>
              <w:spacing w:line="276" w:lineRule="auto"/>
              <w:ind w:firstLine="0"/>
              <w:jc w:val="center"/>
              <w:rPr>
                <w:sz w:val="16"/>
                <w:szCs w:val="16"/>
              </w:rPr>
            </w:pPr>
            <w:r w:rsidRPr="004A4332">
              <w:rPr>
                <w:rFonts w:hint="eastAsia"/>
                <w:sz w:val="16"/>
                <w:szCs w:val="16"/>
              </w:rPr>
              <w:t>卡车</w:t>
            </w:r>
          </w:p>
        </w:tc>
        <w:tc>
          <w:tcPr>
            <w:tcW w:w="1077" w:type="dxa"/>
            <w:vAlign w:val="center"/>
          </w:tcPr>
          <w:p w14:paraId="3BFEE6F7" w14:textId="4E7CD567" w:rsidR="00E1452D" w:rsidRPr="004A4332" w:rsidRDefault="00970F3C" w:rsidP="00D866B3">
            <w:pPr>
              <w:spacing w:line="276" w:lineRule="auto"/>
              <w:ind w:firstLine="0"/>
              <w:jc w:val="center"/>
              <w:rPr>
                <w:sz w:val="16"/>
                <w:szCs w:val="16"/>
              </w:rPr>
            </w:pPr>
            <w:r w:rsidRPr="004A4332">
              <w:rPr>
                <w:rFonts w:hint="eastAsia"/>
                <w:sz w:val="16"/>
                <w:szCs w:val="16"/>
              </w:rPr>
              <w:t>9</w:t>
            </w:r>
            <w:r w:rsidRPr="004A4332">
              <w:rPr>
                <w:sz w:val="16"/>
                <w:szCs w:val="16"/>
              </w:rPr>
              <w:t>0.</w:t>
            </w:r>
            <w:r w:rsidR="00796F24" w:rsidRPr="004A4332">
              <w:rPr>
                <w:sz w:val="16"/>
                <w:szCs w:val="16"/>
              </w:rPr>
              <w:t>70</w:t>
            </w:r>
            <w:r w:rsidRPr="004A4332">
              <w:rPr>
                <w:sz w:val="16"/>
                <w:szCs w:val="16"/>
              </w:rPr>
              <w:t>%</w:t>
            </w:r>
          </w:p>
        </w:tc>
        <w:tc>
          <w:tcPr>
            <w:tcW w:w="1077" w:type="dxa"/>
            <w:vAlign w:val="center"/>
          </w:tcPr>
          <w:p w14:paraId="3CEF6799" w14:textId="4325BA0E" w:rsidR="00E1452D" w:rsidRPr="004A4332" w:rsidRDefault="00970F3C" w:rsidP="00D866B3">
            <w:pPr>
              <w:spacing w:line="276" w:lineRule="auto"/>
              <w:ind w:firstLine="0"/>
              <w:jc w:val="center"/>
              <w:rPr>
                <w:sz w:val="16"/>
                <w:szCs w:val="16"/>
              </w:rPr>
            </w:pPr>
            <w:r w:rsidRPr="004A4332">
              <w:rPr>
                <w:rFonts w:hint="eastAsia"/>
                <w:sz w:val="16"/>
                <w:szCs w:val="16"/>
              </w:rPr>
              <w:t>9</w:t>
            </w:r>
            <w:r w:rsidRPr="004A4332">
              <w:rPr>
                <w:sz w:val="16"/>
                <w:szCs w:val="16"/>
              </w:rPr>
              <w:t>0.3</w:t>
            </w:r>
            <w:r w:rsidR="00796F24" w:rsidRPr="004A4332">
              <w:rPr>
                <w:sz w:val="16"/>
                <w:szCs w:val="16"/>
              </w:rPr>
              <w:t>1</w:t>
            </w:r>
            <w:r w:rsidRPr="004A4332">
              <w:rPr>
                <w:sz w:val="16"/>
                <w:szCs w:val="16"/>
              </w:rPr>
              <w:t>%</w:t>
            </w:r>
          </w:p>
        </w:tc>
        <w:tc>
          <w:tcPr>
            <w:tcW w:w="1077" w:type="dxa"/>
            <w:vAlign w:val="center"/>
          </w:tcPr>
          <w:p w14:paraId="47663891" w14:textId="617C680A" w:rsidR="00E1452D" w:rsidRPr="004A4332" w:rsidRDefault="00286B27" w:rsidP="00D866B3">
            <w:pPr>
              <w:spacing w:line="276" w:lineRule="auto"/>
              <w:ind w:firstLine="0"/>
              <w:jc w:val="center"/>
              <w:rPr>
                <w:sz w:val="16"/>
                <w:szCs w:val="16"/>
              </w:rPr>
            </w:pPr>
            <w:r w:rsidRPr="004A4332">
              <w:rPr>
                <w:rFonts w:hint="eastAsia"/>
                <w:sz w:val="16"/>
                <w:szCs w:val="16"/>
              </w:rPr>
              <w:t>5</w:t>
            </w:r>
            <w:r w:rsidRPr="004A4332">
              <w:rPr>
                <w:sz w:val="16"/>
                <w:szCs w:val="16"/>
              </w:rPr>
              <w:t>3.21</w:t>
            </w:r>
          </w:p>
        </w:tc>
      </w:tr>
      <w:tr w:rsidR="000251F1" w:rsidRPr="004A4332" w14:paraId="5C874175" w14:textId="77777777" w:rsidTr="000251F1">
        <w:trPr>
          <w:trHeight w:val="281"/>
          <w:jc w:val="center"/>
        </w:trPr>
        <w:tc>
          <w:tcPr>
            <w:tcW w:w="1077" w:type="dxa"/>
            <w:vAlign w:val="center"/>
          </w:tcPr>
          <w:p w14:paraId="656DCAB4" w14:textId="6044B93E" w:rsidR="00E1452D" w:rsidRPr="004A4332" w:rsidRDefault="00E1452D" w:rsidP="00D866B3">
            <w:pPr>
              <w:spacing w:line="276" w:lineRule="auto"/>
              <w:ind w:firstLine="0"/>
              <w:jc w:val="center"/>
              <w:rPr>
                <w:sz w:val="16"/>
                <w:szCs w:val="16"/>
              </w:rPr>
            </w:pPr>
            <w:r w:rsidRPr="004A4332">
              <w:rPr>
                <w:rFonts w:hint="eastAsia"/>
                <w:sz w:val="16"/>
                <w:szCs w:val="16"/>
              </w:rPr>
              <w:t>装载机</w:t>
            </w:r>
          </w:p>
        </w:tc>
        <w:tc>
          <w:tcPr>
            <w:tcW w:w="1077" w:type="dxa"/>
            <w:vAlign w:val="center"/>
          </w:tcPr>
          <w:p w14:paraId="40064856" w14:textId="64060951" w:rsidR="00E1452D" w:rsidRPr="004A4332" w:rsidRDefault="00796F24" w:rsidP="00D866B3">
            <w:pPr>
              <w:spacing w:line="276" w:lineRule="auto"/>
              <w:ind w:firstLine="0"/>
              <w:jc w:val="center"/>
              <w:rPr>
                <w:sz w:val="16"/>
                <w:szCs w:val="16"/>
              </w:rPr>
            </w:pPr>
            <w:r w:rsidRPr="004A4332">
              <w:rPr>
                <w:rFonts w:hint="eastAsia"/>
                <w:sz w:val="16"/>
                <w:szCs w:val="16"/>
              </w:rPr>
              <w:t>9</w:t>
            </w:r>
            <w:r w:rsidRPr="004A4332">
              <w:rPr>
                <w:sz w:val="16"/>
                <w:szCs w:val="16"/>
              </w:rPr>
              <w:t>0.03%</w:t>
            </w:r>
          </w:p>
        </w:tc>
        <w:tc>
          <w:tcPr>
            <w:tcW w:w="1077" w:type="dxa"/>
            <w:vAlign w:val="center"/>
          </w:tcPr>
          <w:p w14:paraId="4C11E920" w14:textId="33C1757B" w:rsidR="00E1452D" w:rsidRPr="004A4332" w:rsidRDefault="00796F24" w:rsidP="00D866B3">
            <w:pPr>
              <w:spacing w:line="276" w:lineRule="auto"/>
              <w:ind w:firstLine="0"/>
              <w:jc w:val="center"/>
              <w:rPr>
                <w:sz w:val="16"/>
                <w:szCs w:val="16"/>
              </w:rPr>
            </w:pPr>
            <w:r w:rsidRPr="004A4332">
              <w:rPr>
                <w:sz w:val="16"/>
                <w:szCs w:val="16"/>
              </w:rPr>
              <w:t>89.66%</w:t>
            </w:r>
          </w:p>
        </w:tc>
        <w:tc>
          <w:tcPr>
            <w:tcW w:w="1077" w:type="dxa"/>
            <w:vAlign w:val="center"/>
          </w:tcPr>
          <w:p w14:paraId="66296151" w14:textId="20CD0136" w:rsidR="00E1452D" w:rsidRPr="004A4332" w:rsidRDefault="00286B27" w:rsidP="00D866B3">
            <w:pPr>
              <w:spacing w:line="276" w:lineRule="auto"/>
              <w:ind w:firstLine="0"/>
              <w:jc w:val="center"/>
              <w:rPr>
                <w:sz w:val="16"/>
                <w:szCs w:val="16"/>
              </w:rPr>
            </w:pPr>
            <w:r w:rsidRPr="004A4332">
              <w:rPr>
                <w:rFonts w:hint="eastAsia"/>
                <w:sz w:val="16"/>
                <w:szCs w:val="16"/>
              </w:rPr>
              <w:t>5</w:t>
            </w:r>
            <w:r w:rsidRPr="004A4332">
              <w:rPr>
                <w:sz w:val="16"/>
                <w:szCs w:val="16"/>
              </w:rPr>
              <w:t>3.19</w:t>
            </w:r>
          </w:p>
        </w:tc>
      </w:tr>
      <w:tr w:rsidR="00E1452D" w:rsidRPr="004A4332" w14:paraId="7079A0AC" w14:textId="77777777" w:rsidTr="000251F1">
        <w:trPr>
          <w:trHeight w:val="281"/>
          <w:jc w:val="center"/>
        </w:trPr>
        <w:tc>
          <w:tcPr>
            <w:tcW w:w="1077" w:type="dxa"/>
            <w:vAlign w:val="center"/>
          </w:tcPr>
          <w:p w14:paraId="1359B6DA" w14:textId="45413647" w:rsidR="00E1452D" w:rsidRPr="004A4332" w:rsidRDefault="00E1452D" w:rsidP="00D866B3">
            <w:pPr>
              <w:spacing w:line="276" w:lineRule="auto"/>
              <w:ind w:firstLine="0"/>
              <w:jc w:val="center"/>
              <w:rPr>
                <w:sz w:val="16"/>
                <w:szCs w:val="16"/>
              </w:rPr>
            </w:pPr>
            <w:r w:rsidRPr="004A4332">
              <w:rPr>
                <w:rFonts w:hint="eastAsia"/>
                <w:sz w:val="16"/>
                <w:szCs w:val="16"/>
              </w:rPr>
              <w:t>泵车</w:t>
            </w:r>
          </w:p>
        </w:tc>
        <w:tc>
          <w:tcPr>
            <w:tcW w:w="1077" w:type="dxa"/>
            <w:vAlign w:val="center"/>
          </w:tcPr>
          <w:p w14:paraId="73C884C3" w14:textId="3B566F65" w:rsidR="00E1452D" w:rsidRPr="004A4332" w:rsidRDefault="00953D4B" w:rsidP="00D866B3">
            <w:pPr>
              <w:spacing w:line="276" w:lineRule="auto"/>
              <w:ind w:firstLine="0"/>
              <w:jc w:val="center"/>
              <w:rPr>
                <w:sz w:val="16"/>
                <w:szCs w:val="16"/>
              </w:rPr>
            </w:pPr>
            <w:r w:rsidRPr="004A4332">
              <w:rPr>
                <w:sz w:val="16"/>
                <w:szCs w:val="16"/>
              </w:rPr>
              <w:t>91</w:t>
            </w:r>
            <w:r w:rsidR="00796F24" w:rsidRPr="004A4332">
              <w:rPr>
                <w:sz w:val="16"/>
                <w:szCs w:val="16"/>
              </w:rPr>
              <w:t>.75%</w:t>
            </w:r>
          </w:p>
        </w:tc>
        <w:tc>
          <w:tcPr>
            <w:tcW w:w="1077" w:type="dxa"/>
            <w:vAlign w:val="center"/>
          </w:tcPr>
          <w:p w14:paraId="6E9A1630" w14:textId="3605ED08" w:rsidR="00E1452D" w:rsidRPr="004A4332" w:rsidRDefault="00953D4B" w:rsidP="00D866B3">
            <w:pPr>
              <w:spacing w:line="276" w:lineRule="auto"/>
              <w:ind w:firstLine="0"/>
              <w:jc w:val="center"/>
              <w:rPr>
                <w:sz w:val="16"/>
                <w:szCs w:val="16"/>
              </w:rPr>
            </w:pPr>
            <w:r w:rsidRPr="004A4332">
              <w:rPr>
                <w:sz w:val="16"/>
                <w:szCs w:val="16"/>
              </w:rPr>
              <w:t>91</w:t>
            </w:r>
            <w:r w:rsidR="00796F24" w:rsidRPr="004A4332">
              <w:rPr>
                <w:sz w:val="16"/>
                <w:szCs w:val="16"/>
              </w:rPr>
              <w:t>.63%</w:t>
            </w:r>
          </w:p>
        </w:tc>
        <w:tc>
          <w:tcPr>
            <w:tcW w:w="1077" w:type="dxa"/>
            <w:vAlign w:val="center"/>
          </w:tcPr>
          <w:p w14:paraId="28521844" w14:textId="224CCF68" w:rsidR="00E1452D" w:rsidRPr="004A4332" w:rsidRDefault="00286B27" w:rsidP="00D866B3">
            <w:pPr>
              <w:spacing w:line="276" w:lineRule="auto"/>
              <w:ind w:firstLine="0"/>
              <w:jc w:val="center"/>
              <w:rPr>
                <w:sz w:val="16"/>
                <w:szCs w:val="16"/>
              </w:rPr>
            </w:pPr>
            <w:r w:rsidRPr="004A4332">
              <w:rPr>
                <w:rFonts w:hint="eastAsia"/>
                <w:sz w:val="16"/>
                <w:szCs w:val="16"/>
              </w:rPr>
              <w:t>5</w:t>
            </w:r>
            <w:r w:rsidRPr="004A4332">
              <w:rPr>
                <w:sz w:val="16"/>
                <w:szCs w:val="16"/>
              </w:rPr>
              <w:t>8.66</w:t>
            </w:r>
          </w:p>
        </w:tc>
      </w:tr>
      <w:tr w:rsidR="00E1452D" w:rsidRPr="004A4332" w14:paraId="62582D81" w14:textId="77777777" w:rsidTr="000251F1">
        <w:trPr>
          <w:trHeight w:val="281"/>
          <w:jc w:val="center"/>
        </w:trPr>
        <w:tc>
          <w:tcPr>
            <w:tcW w:w="1077" w:type="dxa"/>
            <w:vAlign w:val="center"/>
          </w:tcPr>
          <w:p w14:paraId="2077A263" w14:textId="1E967870" w:rsidR="00E1452D" w:rsidRPr="004A4332" w:rsidRDefault="00E1452D" w:rsidP="00D866B3">
            <w:pPr>
              <w:spacing w:line="276" w:lineRule="auto"/>
              <w:ind w:firstLine="0"/>
              <w:jc w:val="center"/>
              <w:rPr>
                <w:sz w:val="16"/>
                <w:szCs w:val="16"/>
              </w:rPr>
            </w:pPr>
            <w:r w:rsidRPr="004A4332">
              <w:rPr>
                <w:rFonts w:hint="eastAsia"/>
                <w:sz w:val="16"/>
                <w:szCs w:val="16"/>
              </w:rPr>
              <w:t>搅拌机</w:t>
            </w:r>
          </w:p>
        </w:tc>
        <w:tc>
          <w:tcPr>
            <w:tcW w:w="1077" w:type="dxa"/>
            <w:vAlign w:val="center"/>
          </w:tcPr>
          <w:p w14:paraId="289D60BF" w14:textId="0BFBA393" w:rsidR="00E1452D" w:rsidRPr="004A4332" w:rsidRDefault="00953D4B" w:rsidP="00D866B3">
            <w:pPr>
              <w:spacing w:line="276" w:lineRule="auto"/>
              <w:ind w:firstLine="0"/>
              <w:jc w:val="center"/>
              <w:rPr>
                <w:sz w:val="16"/>
                <w:szCs w:val="16"/>
              </w:rPr>
            </w:pPr>
            <w:r w:rsidRPr="004A4332">
              <w:rPr>
                <w:sz w:val="16"/>
                <w:szCs w:val="16"/>
              </w:rPr>
              <w:t>91</w:t>
            </w:r>
            <w:r w:rsidR="00796F24" w:rsidRPr="004A4332">
              <w:rPr>
                <w:sz w:val="16"/>
                <w:szCs w:val="16"/>
              </w:rPr>
              <w:t>.19%</w:t>
            </w:r>
          </w:p>
        </w:tc>
        <w:tc>
          <w:tcPr>
            <w:tcW w:w="1077" w:type="dxa"/>
            <w:vAlign w:val="center"/>
          </w:tcPr>
          <w:p w14:paraId="38953C61" w14:textId="041A033A" w:rsidR="00E1452D" w:rsidRPr="004A4332" w:rsidRDefault="00953D4B" w:rsidP="00D866B3">
            <w:pPr>
              <w:spacing w:line="276" w:lineRule="auto"/>
              <w:ind w:firstLine="0"/>
              <w:jc w:val="center"/>
              <w:rPr>
                <w:sz w:val="16"/>
                <w:szCs w:val="16"/>
              </w:rPr>
            </w:pPr>
            <w:r w:rsidRPr="004A4332">
              <w:rPr>
                <w:sz w:val="16"/>
                <w:szCs w:val="16"/>
              </w:rPr>
              <w:t>90</w:t>
            </w:r>
            <w:r w:rsidR="00796F24" w:rsidRPr="004A4332">
              <w:rPr>
                <w:sz w:val="16"/>
                <w:szCs w:val="16"/>
              </w:rPr>
              <w:t>.36%</w:t>
            </w:r>
          </w:p>
        </w:tc>
        <w:tc>
          <w:tcPr>
            <w:tcW w:w="1077" w:type="dxa"/>
            <w:vAlign w:val="center"/>
          </w:tcPr>
          <w:p w14:paraId="503A2988" w14:textId="6A34021C" w:rsidR="00E1452D" w:rsidRPr="004A4332" w:rsidRDefault="00286B27" w:rsidP="00D866B3">
            <w:pPr>
              <w:spacing w:line="276" w:lineRule="auto"/>
              <w:ind w:firstLine="0"/>
              <w:jc w:val="center"/>
              <w:rPr>
                <w:sz w:val="16"/>
                <w:szCs w:val="16"/>
              </w:rPr>
            </w:pPr>
            <w:r w:rsidRPr="004A4332">
              <w:rPr>
                <w:rFonts w:hint="eastAsia"/>
                <w:sz w:val="16"/>
                <w:szCs w:val="16"/>
              </w:rPr>
              <w:t>5</w:t>
            </w:r>
            <w:r w:rsidRPr="004A4332">
              <w:rPr>
                <w:sz w:val="16"/>
                <w:szCs w:val="16"/>
              </w:rPr>
              <w:t>4.63</w:t>
            </w:r>
          </w:p>
        </w:tc>
      </w:tr>
      <w:tr w:rsidR="00E1452D" w:rsidRPr="004A4332" w14:paraId="4A33BE49" w14:textId="77777777" w:rsidTr="000251F1">
        <w:trPr>
          <w:trHeight w:val="281"/>
          <w:jc w:val="center"/>
        </w:trPr>
        <w:tc>
          <w:tcPr>
            <w:tcW w:w="1077" w:type="dxa"/>
            <w:vAlign w:val="center"/>
          </w:tcPr>
          <w:p w14:paraId="75B329B2" w14:textId="490465C8" w:rsidR="00E1452D" w:rsidRPr="004A4332" w:rsidRDefault="00E1452D" w:rsidP="00D866B3">
            <w:pPr>
              <w:spacing w:line="276" w:lineRule="auto"/>
              <w:ind w:firstLine="0"/>
              <w:jc w:val="center"/>
              <w:rPr>
                <w:sz w:val="16"/>
                <w:szCs w:val="16"/>
              </w:rPr>
            </w:pPr>
            <w:r w:rsidRPr="004A4332">
              <w:rPr>
                <w:rFonts w:hint="eastAsia"/>
                <w:sz w:val="16"/>
                <w:szCs w:val="16"/>
              </w:rPr>
              <w:t>打桩机</w:t>
            </w:r>
          </w:p>
        </w:tc>
        <w:tc>
          <w:tcPr>
            <w:tcW w:w="1077" w:type="dxa"/>
            <w:vAlign w:val="center"/>
          </w:tcPr>
          <w:p w14:paraId="755399E1" w14:textId="74046C74" w:rsidR="00E1452D" w:rsidRPr="004A4332" w:rsidRDefault="00796F24" w:rsidP="00D866B3">
            <w:pPr>
              <w:spacing w:line="276" w:lineRule="auto"/>
              <w:ind w:firstLine="0"/>
              <w:jc w:val="center"/>
              <w:rPr>
                <w:sz w:val="16"/>
                <w:szCs w:val="16"/>
              </w:rPr>
            </w:pPr>
            <w:r w:rsidRPr="004A4332">
              <w:rPr>
                <w:rFonts w:hint="eastAsia"/>
                <w:sz w:val="16"/>
                <w:szCs w:val="16"/>
              </w:rPr>
              <w:t>8</w:t>
            </w:r>
            <w:r w:rsidRPr="004A4332">
              <w:rPr>
                <w:sz w:val="16"/>
                <w:szCs w:val="16"/>
              </w:rPr>
              <w:t>4.29%</w:t>
            </w:r>
          </w:p>
        </w:tc>
        <w:tc>
          <w:tcPr>
            <w:tcW w:w="1077" w:type="dxa"/>
            <w:vAlign w:val="center"/>
          </w:tcPr>
          <w:p w14:paraId="234355A2" w14:textId="24594868" w:rsidR="00E1452D" w:rsidRPr="004A4332" w:rsidRDefault="00796F24" w:rsidP="00D866B3">
            <w:pPr>
              <w:spacing w:line="276" w:lineRule="auto"/>
              <w:ind w:firstLine="0"/>
              <w:jc w:val="center"/>
              <w:rPr>
                <w:sz w:val="16"/>
                <w:szCs w:val="16"/>
              </w:rPr>
            </w:pPr>
            <w:r w:rsidRPr="004A4332">
              <w:rPr>
                <w:rFonts w:hint="eastAsia"/>
                <w:sz w:val="16"/>
                <w:szCs w:val="16"/>
              </w:rPr>
              <w:t>8</w:t>
            </w:r>
            <w:r w:rsidRPr="004A4332">
              <w:rPr>
                <w:sz w:val="16"/>
                <w:szCs w:val="16"/>
              </w:rPr>
              <w:t>3.52%</w:t>
            </w:r>
          </w:p>
        </w:tc>
        <w:tc>
          <w:tcPr>
            <w:tcW w:w="1077" w:type="dxa"/>
            <w:vAlign w:val="center"/>
          </w:tcPr>
          <w:p w14:paraId="6938FC4B" w14:textId="258525E6" w:rsidR="00E1452D" w:rsidRPr="004A4332" w:rsidRDefault="00286B27" w:rsidP="00D866B3">
            <w:pPr>
              <w:spacing w:line="276" w:lineRule="auto"/>
              <w:ind w:firstLine="0"/>
              <w:jc w:val="center"/>
              <w:rPr>
                <w:sz w:val="16"/>
                <w:szCs w:val="16"/>
              </w:rPr>
            </w:pPr>
            <w:r w:rsidRPr="004A4332">
              <w:rPr>
                <w:rFonts w:hint="eastAsia"/>
                <w:sz w:val="16"/>
                <w:szCs w:val="16"/>
              </w:rPr>
              <w:t>3</w:t>
            </w:r>
            <w:r w:rsidRPr="004A4332">
              <w:rPr>
                <w:sz w:val="16"/>
                <w:szCs w:val="16"/>
              </w:rPr>
              <w:t>9.12</w:t>
            </w:r>
          </w:p>
        </w:tc>
      </w:tr>
      <w:tr w:rsidR="00E1452D" w:rsidRPr="004A4332" w14:paraId="04DD9DD5" w14:textId="77777777" w:rsidTr="000251F1">
        <w:trPr>
          <w:trHeight w:val="281"/>
          <w:jc w:val="center"/>
        </w:trPr>
        <w:tc>
          <w:tcPr>
            <w:tcW w:w="1077" w:type="dxa"/>
            <w:tcBorders>
              <w:bottom w:val="single" w:sz="4" w:space="0" w:color="auto"/>
            </w:tcBorders>
            <w:vAlign w:val="center"/>
          </w:tcPr>
          <w:p w14:paraId="0AADA2B8" w14:textId="13D4D517" w:rsidR="00E1452D" w:rsidRPr="004A4332" w:rsidRDefault="00E1452D" w:rsidP="00D866B3">
            <w:pPr>
              <w:spacing w:line="276" w:lineRule="auto"/>
              <w:ind w:firstLine="0"/>
              <w:jc w:val="center"/>
              <w:rPr>
                <w:sz w:val="16"/>
                <w:szCs w:val="16"/>
              </w:rPr>
            </w:pPr>
            <w:r w:rsidRPr="004A4332">
              <w:rPr>
                <w:rFonts w:hint="eastAsia"/>
                <w:sz w:val="16"/>
                <w:szCs w:val="16"/>
              </w:rPr>
              <w:t>其他</w:t>
            </w:r>
            <w:r w:rsidR="00BD1D8B" w:rsidRPr="004A4332">
              <w:rPr>
                <w:rFonts w:hint="eastAsia"/>
                <w:sz w:val="16"/>
                <w:szCs w:val="16"/>
              </w:rPr>
              <w:t>车辆</w:t>
            </w:r>
          </w:p>
        </w:tc>
        <w:tc>
          <w:tcPr>
            <w:tcW w:w="1077" w:type="dxa"/>
            <w:tcBorders>
              <w:bottom w:val="single" w:sz="4" w:space="0" w:color="auto"/>
            </w:tcBorders>
            <w:vAlign w:val="center"/>
          </w:tcPr>
          <w:p w14:paraId="42482677" w14:textId="23274F3C" w:rsidR="00E1452D" w:rsidRPr="004A4332" w:rsidRDefault="00970F3C" w:rsidP="00D866B3">
            <w:pPr>
              <w:spacing w:line="276" w:lineRule="auto"/>
              <w:ind w:firstLine="0"/>
              <w:jc w:val="center"/>
              <w:rPr>
                <w:sz w:val="16"/>
                <w:szCs w:val="16"/>
              </w:rPr>
            </w:pPr>
            <w:r w:rsidRPr="004A4332">
              <w:rPr>
                <w:rFonts w:hint="eastAsia"/>
                <w:sz w:val="16"/>
                <w:szCs w:val="16"/>
              </w:rPr>
              <w:t>8</w:t>
            </w:r>
            <w:r w:rsidR="00796F24" w:rsidRPr="004A4332">
              <w:rPr>
                <w:sz w:val="16"/>
                <w:szCs w:val="16"/>
              </w:rPr>
              <w:t>2</w:t>
            </w:r>
            <w:r w:rsidRPr="004A4332">
              <w:rPr>
                <w:sz w:val="16"/>
                <w:szCs w:val="16"/>
              </w:rPr>
              <w:t>.6</w:t>
            </w:r>
            <w:r w:rsidR="00796F24" w:rsidRPr="004A4332">
              <w:rPr>
                <w:sz w:val="16"/>
                <w:szCs w:val="16"/>
              </w:rPr>
              <w:t>3</w:t>
            </w:r>
            <w:r w:rsidRPr="004A4332">
              <w:rPr>
                <w:sz w:val="16"/>
                <w:szCs w:val="16"/>
              </w:rPr>
              <w:t>%</w:t>
            </w:r>
          </w:p>
        </w:tc>
        <w:tc>
          <w:tcPr>
            <w:tcW w:w="1077" w:type="dxa"/>
            <w:tcBorders>
              <w:bottom w:val="single" w:sz="4" w:space="0" w:color="auto"/>
            </w:tcBorders>
            <w:vAlign w:val="center"/>
          </w:tcPr>
          <w:p w14:paraId="64F870DB" w14:textId="06353B04" w:rsidR="00E1452D" w:rsidRPr="004A4332" w:rsidRDefault="00970F3C" w:rsidP="00D866B3">
            <w:pPr>
              <w:spacing w:line="276" w:lineRule="auto"/>
              <w:ind w:firstLine="0"/>
              <w:jc w:val="center"/>
              <w:rPr>
                <w:sz w:val="16"/>
                <w:szCs w:val="16"/>
              </w:rPr>
            </w:pPr>
            <w:r w:rsidRPr="004A4332">
              <w:rPr>
                <w:rFonts w:hint="eastAsia"/>
                <w:sz w:val="16"/>
                <w:szCs w:val="16"/>
              </w:rPr>
              <w:t>8</w:t>
            </w:r>
            <w:r w:rsidR="00796F24" w:rsidRPr="004A4332">
              <w:rPr>
                <w:sz w:val="16"/>
                <w:szCs w:val="16"/>
              </w:rPr>
              <w:t>3</w:t>
            </w:r>
            <w:r w:rsidRPr="004A4332">
              <w:rPr>
                <w:sz w:val="16"/>
                <w:szCs w:val="16"/>
              </w:rPr>
              <w:t>.</w:t>
            </w:r>
            <w:r w:rsidR="00796F24" w:rsidRPr="004A4332">
              <w:rPr>
                <w:sz w:val="16"/>
                <w:szCs w:val="16"/>
              </w:rPr>
              <w:t>1</w:t>
            </w:r>
            <w:r w:rsidRPr="004A4332">
              <w:rPr>
                <w:sz w:val="16"/>
                <w:szCs w:val="16"/>
              </w:rPr>
              <w:t>9</w:t>
            </w:r>
            <w:r w:rsidR="00796F24" w:rsidRPr="004A4332">
              <w:rPr>
                <w:sz w:val="16"/>
                <w:szCs w:val="16"/>
              </w:rPr>
              <w:t>%</w:t>
            </w:r>
          </w:p>
        </w:tc>
        <w:tc>
          <w:tcPr>
            <w:tcW w:w="1077" w:type="dxa"/>
            <w:tcBorders>
              <w:bottom w:val="single" w:sz="4" w:space="0" w:color="auto"/>
            </w:tcBorders>
            <w:vAlign w:val="center"/>
          </w:tcPr>
          <w:p w14:paraId="2A0E624B" w14:textId="6D7D8C53" w:rsidR="00E1452D" w:rsidRPr="004A4332" w:rsidRDefault="00286B27" w:rsidP="00D866B3">
            <w:pPr>
              <w:spacing w:line="276" w:lineRule="auto"/>
              <w:ind w:firstLine="0"/>
              <w:jc w:val="center"/>
              <w:rPr>
                <w:sz w:val="16"/>
                <w:szCs w:val="16"/>
              </w:rPr>
            </w:pPr>
            <w:r w:rsidRPr="004A4332">
              <w:rPr>
                <w:rFonts w:hint="eastAsia"/>
                <w:sz w:val="16"/>
                <w:szCs w:val="16"/>
              </w:rPr>
              <w:t>3</w:t>
            </w:r>
            <w:r w:rsidRPr="004A4332">
              <w:rPr>
                <w:sz w:val="16"/>
                <w:szCs w:val="16"/>
              </w:rPr>
              <w:t>5.77</w:t>
            </w:r>
          </w:p>
        </w:tc>
      </w:tr>
    </w:tbl>
    <w:p w14:paraId="5DDBDE0D" w14:textId="2CA636E3" w:rsidR="00033E49" w:rsidRPr="004A4332" w:rsidRDefault="00796F24" w:rsidP="00105ACD">
      <w:r w:rsidRPr="004A4332">
        <w:rPr>
          <w:rFonts w:hint="eastAsia"/>
        </w:rPr>
        <w:t>从</w:t>
      </w:r>
      <w:r w:rsidR="00BD1D8B" w:rsidRPr="004A4332">
        <w:rPr>
          <w:rFonts w:hint="eastAsia"/>
        </w:rPr>
        <w:t>表</w:t>
      </w:r>
      <w:r w:rsidR="004A4332" w:rsidRPr="004A4332">
        <w:t>2</w:t>
      </w:r>
      <w:r w:rsidR="00BD1D8B" w:rsidRPr="004A4332">
        <w:rPr>
          <w:rFonts w:hint="eastAsia"/>
        </w:rPr>
        <w:t>可以看出</w:t>
      </w:r>
      <w:r w:rsidR="006F447A" w:rsidRPr="004A4332">
        <w:rPr>
          <w:rFonts w:hint="eastAsia"/>
        </w:rPr>
        <w:t>，本文所提</w:t>
      </w:r>
      <w:r w:rsidR="006F447A" w:rsidRPr="004A4332">
        <w:t>SD-Mask RCNN</w:t>
      </w:r>
      <w:r w:rsidR="006F447A" w:rsidRPr="004A4332">
        <w:rPr>
          <w:rFonts w:hint="eastAsia"/>
        </w:rPr>
        <w:t>算法对于施工现场的多类施工设备以及工人的检测均有着</w:t>
      </w:r>
      <w:r w:rsidR="006F447A" w:rsidRPr="004A4332">
        <w:rPr>
          <w:rFonts w:hint="eastAsia"/>
        </w:rPr>
        <w:t>9</w:t>
      </w:r>
      <w:r w:rsidR="006F447A" w:rsidRPr="004A4332">
        <w:t>0%</w:t>
      </w:r>
      <w:r w:rsidR="006F447A" w:rsidRPr="004A4332">
        <w:rPr>
          <w:rFonts w:hint="eastAsia"/>
        </w:rPr>
        <w:t>以上的准确率</w:t>
      </w:r>
      <w:r w:rsidR="001E41F4" w:rsidRPr="004A4332">
        <w:rPr>
          <w:rFonts w:hint="eastAsia"/>
        </w:rPr>
        <w:t>。</w:t>
      </w:r>
      <w:r w:rsidR="006F447A" w:rsidRPr="004A4332">
        <w:rPr>
          <w:rFonts w:hint="eastAsia"/>
        </w:rPr>
        <w:t>对于吊钩、车式起重机以及其他车辆等特征不明显的目标，也能够取得</w:t>
      </w:r>
      <w:r w:rsidR="006F447A" w:rsidRPr="004A4332">
        <w:rPr>
          <w:rFonts w:hint="eastAsia"/>
        </w:rPr>
        <w:t>8</w:t>
      </w:r>
      <w:r w:rsidR="006F447A" w:rsidRPr="004A4332">
        <w:t>0%</w:t>
      </w:r>
      <w:r w:rsidR="006F447A" w:rsidRPr="004A4332">
        <w:rPr>
          <w:rFonts w:hint="eastAsia"/>
        </w:rPr>
        <w:t>以上的检测精度，能够满足施工现场对工人以及施工设备的检测要求。</w:t>
      </w:r>
      <w:r w:rsidR="001E41F4" w:rsidRPr="004A4332">
        <w:rPr>
          <w:rFonts w:hint="eastAsia"/>
        </w:rPr>
        <w:t>在分割任务中，本文所提算法对推土机、压路机、挖掘机等常用工程机械均有着优秀的分割性能，对于工人以及其他施工设备也能够实现准确的分割。</w:t>
      </w:r>
    </w:p>
    <w:p w14:paraId="4DD35924" w14:textId="2738ADF4" w:rsidR="00A976FB" w:rsidRPr="004A4332" w:rsidRDefault="00BE474A" w:rsidP="00105ACD">
      <w:pPr>
        <w:rPr>
          <w:b/>
          <w:bCs/>
        </w:rPr>
      </w:pPr>
      <w:r>
        <w:rPr>
          <w:b/>
          <w:bCs/>
        </w:rPr>
        <w:t>3</w:t>
      </w:r>
      <w:r w:rsidR="00E02386" w:rsidRPr="004A4332">
        <w:rPr>
          <w:b/>
          <w:bCs/>
        </w:rPr>
        <w:t>.3</w:t>
      </w:r>
      <w:r w:rsidR="00E1452D" w:rsidRPr="004A4332">
        <w:rPr>
          <w:rFonts w:hint="eastAsia"/>
          <w:b/>
          <w:bCs/>
        </w:rPr>
        <w:t>对比实验</w:t>
      </w:r>
      <w:r w:rsidR="005C132E" w:rsidRPr="004A4332">
        <w:rPr>
          <w:rFonts w:hint="eastAsia"/>
          <w:b/>
          <w:bCs/>
        </w:rPr>
        <w:t>分析</w:t>
      </w:r>
    </w:p>
    <w:p w14:paraId="65732F4A" w14:textId="7DE7C908" w:rsidR="005C132E" w:rsidRDefault="009B59C4" w:rsidP="0062464E">
      <w:pPr>
        <w:rPr>
          <w:noProof/>
        </w:rPr>
        <w:sectPr w:rsidR="005C132E">
          <w:type w:val="continuous"/>
          <w:pgSz w:w="11906" w:h="16838" w:code="9"/>
          <w:pgMar w:top="1928" w:right="1134" w:bottom="2438" w:left="1134" w:header="1219" w:footer="2013" w:gutter="0"/>
          <w:cols w:num="2" w:space="400"/>
          <w:docGrid w:linePitch="312" w:charSpace="-4096"/>
        </w:sectPr>
      </w:pPr>
      <w:r w:rsidRPr="004A4332">
        <w:rPr>
          <w:rFonts w:hint="eastAsia"/>
          <w:color w:val="000000"/>
          <w:spacing w:val="0"/>
        </w:rPr>
        <w:t>为了证明</w:t>
      </w:r>
      <w:r w:rsidR="005B7D3F" w:rsidRPr="004A4332">
        <w:rPr>
          <w:rFonts w:hint="eastAsia"/>
        </w:rPr>
        <w:t>本文所提模型</w:t>
      </w:r>
      <w:r w:rsidRPr="004A4332">
        <w:rPr>
          <w:rFonts w:hint="eastAsia"/>
          <w:color w:val="000000"/>
          <w:spacing w:val="0"/>
        </w:rPr>
        <w:t>的优越性</w:t>
      </w:r>
      <w:r w:rsidR="00BD1D8B" w:rsidRPr="004A4332">
        <w:rPr>
          <w:rFonts w:hint="eastAsia"/>
          <w:color w:val="000000"/>
          <w:spacing w:val="0"/>
        </w:rPr>
        <w:t>，</w:t>
      </w:r>
      <w:r w:rsidRPr="004A4332">
        <w:rPr>
          <w:rFonts w:hint="eastAsia"/>
          <w:color w:val="000000"/>
          <w:spacing w:val="0"/>
        </w:rPr>
        <w:t>本</w:t>
      </w:r>
      <w:r w:rsidR="005B7D3F" w:rsidRPr="004A4332">
        <w:rPr>
          <w:rFonts w:hint="eastAsia"/>
          <w:color w:val="000000"/>
          <w:spacing w:val="0"/>
        </w:rPr>
        <w:t>节对</w:t>
      </w:r>
      <w:r w:rsidR="00BD1D8B" w:rsidRPr="004A4332">
        <w:t>SD-Mask RCNN</w:t>
      </w:r>
      <w:r w:rsidR="00BD1D8B" w:rsidRPr="004A4332">
        <w:rPr>
          <w:rFonts w:hint="eastAsia"/>
        </w:rPr>
        <w:t>算法</w:t>
      </w:r>
      <w:r w:rsidRPr="004A4332">
        <w:rPr>
          <w:rFonts w:hint="eastAsia"/>
          <w:color w:val="000000"/>
          <w:spacing w:val="0"/>
        </w:rPr>
        <w:t>进行</w:t>
      </w:r>
      <w:r w:rsidR="005B7D3F" w:rsidRPr="004A4332">
        <w:rPr>
          <w:rFonts w:hint="eastAsia"/>
          <w:color w:val="000000"/>
          <w:spacing w:val="0"/>
        </w:rPr>
        <w:t>对比试验分析。分别与</w:t>
      </w:r>
      <w:r w:rsidR="0062464E" w:rsidRPr="004A4332">
        <w:rPr>
          <w:rFonts w:hint="eastAsia"/>
          <w:color w:val="000000"/>
          <w:spacing w:val="0"/>
        </w:rPr>
        <w:t>不含注意力机制的</w:t>
      </w:r>
      <w:r w:rsidR="00BD1D8B" w:rsidRPr="004A4332">
        <w:rPr>
          <w:color w:val="000000"/>
          <w:spacing w:val="0"/>
        </w:rPr>
        <w:t>Mask-RCNN</w:t>
      </w:r>
      <w:r w:rsidR="008A47A1">
        <w:rPr>
          <w:color w:val="000000"/>
          <w:spacing w:val="0"/>
        </w:rPr>
        <w:t>[14]</w:t>
      </w:r>
      <w:r w:rsidR="0062464E" w:rsidRPr="004A4332">
        <w:rPr>
          <w:rFonts w:hint="eastAsia"/>
          <w:color w:val="000000"/>
          <w:spacing w:val="0"/>
        </w:rPr>
        <w:t>算法，近两年取得优秀</w:t>
      </w:r>
      <w:r w:rsidR="004F171C" w:rsidRPr="004A4332">
        <w:rPr>
          <w:rFonts w:hint="eastAsia"/>
          <w:color w:val="000000"/>
          <w:spacing w:val="0"/>
        </w:rPr>
        <w:t>分割</w:t>
      </w:r>
      <w:r w:rsidR="0062464E" w:rsidRPr="004A4332">
        <w:rPr>
          <w:rFonts w:hint="eastAsia"/>
          <w:color w:val="000000"/>
          <w:spacing w:val="0"/>
        </w:rPr>
        <w:t>性能的</w:t>
      </w:r>
      <w:r w:rsidR="0062464E" w:rsidRPr="004A4332">
        <w:rPr>
          <w:color w:val="000000"/>
          <w:spacing w:val="0"/>
        </w:rPr>
        <w:t>Solov2</w:t>
      </w:r>
      <w:r w:rsidR="008A47A1">
        <w:rPr>
          <w:color w:val="000000"/>
          <w:spacing w:val="0"/>
        </w:rPr>
        <w:t>[15]</w:t>
      </w:r>
      <w:r w:rsidR="0062464E" w:rsidRPr="004A4332">
        <w:rPr>
          <w:rFonts w:hint="eastAsia"/>
          <w:color w:val="000000"/>
          <w:spacing w:val="0"/>
        </w:rPr>
        <w:t>、</w:t>
      </w:r>
      <w:r w:rsidR="0062464E" w:rsidRPr="004A4332">
        <w:rPr>
          <w:color w:val="000000"/>
          <w:spacing w:val="0"/>
        </w:rPr>
        <w:t>YOLACT</w:t>
      </w:r>
      <w:r w:rsidR="008A47A1">
        <w:rPr>
          <w:color w:val="000000"/>
          <w:spacing w:val="0"/>
        </w:rPr>
        <w:t>[16]</w:t>
      </w:r>
      <w:r w:rsidR="0062464E" w:rsidRPr="004A4332">
        <w:rPr>
          <w:rFonts w:hint="eastAsia"/>
          <w:color w:val="000000"/>
          <w:spacing w:val="0"/>
        </w:rPr>
        <w:t>、</w:t>
      </w:r>
      <w:r w:rsidR="0062464E" w:rsidRPr="004A4332">
        <w:rPr>
          <w:color w:val="000000"/>
          <w:spacing w:val="0"/>
        </w:rPr>
        <w:t>Deeplabv3+</w:t>
      </w:r>
      <w:r w:rsidR="008A47A1">
        <w:rPr>
          <w:color w:val="000000"/>
          <w:spacing w:val="0"/>
        </w:rPr>
        <w:t>[17]</w:t>
      </w:r>
      <w:r w:rsidR="0062464E" w:rsidRPr="004A4332">
        <w:rPr>
          <w:rFonts w:hint="eastAsia"/>
          <w:color w:val="000000"/>
          <w:spacing w:val="0"/>
        </w:rPr>
        <w:t>算法，以及含有注意力机制的</w:t>
      </w:r>
      <w:r w:rsidR="0062464E" w:rsidRPr="004A4332">
        <w:rPr>
          <w:color w:val="000000"/>
          <w:spacing w:val="0"/>
        </w:rPr>
        <w:t>MF-Mask RCNN</w:t>
      </w:r>
      <w:r w:rsidR="008A47A1">
        <w:rPr>
          <w:color w:val="000000"/>
          <w:spacing w:val="0"/>
        </w:rPr>
        <w:t>[18]</w:t>
      </w:r>
      <w:r w:rsidR="0062464E" w:rsidRPr="004A4332">
        <w:rPr>
          <w:rFonts w:hint="eastAsia"/>
          <w:color w:val="000000"/>
          <w:spacing w:val="0"/>
        </w:rPr>
        <w:t>和</w:t>
      </w:r>
      <w:r w:rsidR="0062464E" w:rsidRPr="004A4332">
        <w:rPr>
          <w:color w:val="000000"/>
          <w:spacing w:val="0"/>
        </w:rPr>
        <w:t>ARG-Mask RCNN</w:t>
      </w:r>
      <w:r w:rsidR="008A47A1">
        <w:rPr>
          <w:color w:val="000000"/>
          <w:spacing w:val="0"/>
        </w:rPr>
        <w:t>[19]</w:t>
      </w:r>
      <w:r w:rsidR="0062464E" w:rsidRPr="004A4332">
        <w:rPr>
          <w:rFonts w:hint="eastAsia"/>
          <w:color w:val="000000"/>
          <w:spacing w:val="0"/>
        </w:rPr>
        <w:t>算法进行了了对比，</w:t>
      </w:r>
      <w:r w:rsidR="0062464E">
        <w:rPr>
          <w:rFonts w:hint="eastAsia"/>
          <w:color w:val="000000"/>
          <w:spacing w:val="0"/>
        </w:rPr>
        <w:t>分别分析其在分类任务与分割任务中的精度，实验结果如表</w:t>
      </w:r>
      <w:r w:rsidR="004A4332">
        <w:rPr>
          <w:color w:val="000000"/>
          <w:spacing w:val="0"/>
        </w:rPr>
        <w:t>3</w:t>
      </w:r>
      <w:r w:rsidR="0062464E">
        <w:rPr>
          <w:rFonts w:hint="eastAsia"/>
          <w:color w:val="000000"/>
          <w:spacing w:val="0"/>
        </w:rPr>
        <w:t>所示</w:t>
      </w:r>
      <w:r w:rsidR="003422D1">
        <w:rPr>
          <w:rFonts w:hint="eastAsia"/>
          <w:color w:val="000000"/>
          <w:spacing w:val="0"/>
        </w:rPr>
        <w:t>，其中</w:t>
      </w:r>
      <w:proofErr w:type="spellStart"/>
      <w:r w:rsidR="003422D1">
        <w:rPr>
          <w:rFonts w:hint="eastAsia"/>
          <w:color w:val="000000"/>
          <w:spacing w:val="0"/>
        </w:rPr>
        <w:t>m</w:t>
      </w:r>
      <w:r w:rsidR="003422D1">
        <w:rPr>
          <w:color w:val="000000"/>
          <w:spacing w:val="0"/>
        </w:rPr>
        <w:t>AP</w:t>
      </w:r>
      <w:proofErr w:type="spellEnd"/>
      <w:r w:rsidR="00EC1793">
        <w:rPr>
          <w:color w:val="000000"/>
          <w:spacing w:val="0"/>
        </w:rPr>
        <w:t>(Mean Average Precision)</w:t>
      </w:r>
      <w:r w:rsidR="003422D1">
        <w:rPr>
          <w:rFonts w:hint="eastAsia"/>
          <w:color w:val="000000"/>
          <w:spacing w:val="0"/>
        </w:rPr>
        <w:t>为各个类别</w:t>
      </w:r>
      <w:r w:rsidR="002C517A">
        <w:rPr>
          <w:rFonts w:hint="eastAsia"/>
          <w:color w:val="000000"/>
          <w:spacing w:val="0"/>
        </w:rPr>
        <w:t>对象</w:t>
      </w:r>
      <w:r w:rsidR="003422D1">
        <w:rPr>
          <w:rFonts w:hint="eastAsia"/>
          <w:color w:val="000000"/>
          <w:spacing w:val="0"/>
        </w:rPr>
        <w:t>A</w:t>
      </w:r>
      <w:r w:rsidR="003422D1">
        <w:rPr>
          <w:color w:val="000000"/>
          <w:spacing w:val="0"/>
        </w:rPr>
        <w:t>P</w:t>
      </w:r>
      <w:r w:rsidR="003422D1">
        <w:rPr>
          <w:rFonts w:hint="eastAsia"/>
          <w:color w:val="000000"/>
          <w:spacing w:val="0"/>
        </w:rPr>
        <w:t>的均值</w:t>
      </w:r>
      <w:r w:rsidR="0062464E">
        <w:rPr>
          <w:rFonts w:hint="eastAsia"/>
          <w:color w:val="000000"/>
          <w:spacing w:val="0"/>
        </w:rPr>
        <w:t>。</w:t>
      </w:r>
    </w:p>
    <w:p w14:paraId="2A441992" w14:textId="37026154" w:rsidR="0062464E" w:rsidRPr="00D4710C" w:rsidRDefault="0062464E" w:rsidP="00D4710C">
      <w:pPr>
        <w:spacing w:line="276" w:lineRule="auto"/>
        <w:ind w:firstLine="0"/>
        <w:rPr>
          <w:b/>
          <w:bCs/>
          <w:sz w:val="18"/>
          <w:szCs w:val="18"/>
        </w:rPr>
      </w:pPr>
      <w:r w:rsidRPr="00D4710C">
        <w:rPr>
          <w:rFonts w:hint="eastAsia"/>
          <w:b/>
          <w:bCs/>
          <w:sz w:val="18"/>
          <w:szCs w:val="18"/>
        </w:rPr>
        <w:t>表</w:t>
      </w:r>
      <w:r w:rsidR="009648FB">
        <w:rPr>
          <w:b/>
          <w:bCs/>
          <w:sz w:val="18"/>
          <w:szCs w:val="18"/>
        </w:rPr>
        <w:t xml:space="preserve">3 </w:t>
      </w:r>
      <w:r w:rsidR="009648FB">
        <w:rPr>
          <w:rFonts w:hint="eastAsia"/>
          <w:b/>
          <w:bCs/>
          <w:sz w:val="18"/>
          <w:szCs w:val="18"/>
        </w:rPr>
        <w:t>不同算法对比实验结果</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964"/>
        <w:gridCol w:w="964"/>
        <w:gridCol w:w="964"/>
        <w:gridCol w:w="964"/>
        <w:gridCol w:w="1020"/>
        <w:gridCol w:w="964"/>
        <w:gridCol w:w="1020"/>
      </w:tblGrid>
      <w:tr w:rsidR="006D35E0" w14:paraId="366586EE" w14:textId="77777777" w:rsidTr="00684944">
        <w:trPr>
          <w:trHeight w:val="281"/>
          <w:jc w:val="center"/>
        </w:trPr>
        <w:tc>
          <w:tcPr>
            <w:tcW w:w="964" w:type="dxa"/>
            <w:tcBorders>
              <w:top w:val="single" w:sz="4" w:space="0" w:color="auto"/>
              <w:bottom w:val="single" w:sz="4" w:space="0" w:color="auto"/>
            </w:tcBorders>
            <w:vAlign w:val="center"/>
          </w:tcPr>
          <w:p w14:paraId="4F600697" w14:textId="77777777" w:rsidR="006D35E0" w:rsidRPr="00D14EAE" w:rsidRDefault="006D35E0" w:rsidP="00D14EAE">
            <w:pPr>
              <w:spacing w:line="276" w:lineRule="auto"/>
              <w:ind w:firstLine="0"/>
              <w:jc w:val="center"/>
              <w:rPr>
                <w:sz w:val="16"/>
                <w:szCs w:val="16"/>
              </w:rPr>
            </w:pPr>
          </w:p>
        </w:tc>
        <w:tc>
          <w:tcPr>
            <w:tcW w:w="964" w:type="dxa"/>
            <w:tcBorders>
              <w:top w:val="single" w:sz="4" w:space="0" w:color="auto"/>
              <w:bottom w:val="single" w:sz="4" w:space="0" w:color="auto"/>
            </w:tcBorders>
            <w:vAlign w:val="center"/>
          </w:tcPr>
          <w:p w14:paraId="31E9A2B4" w14:textId="74D86E98" w:rsidR="006D35E0" w:rsidRPr="00D14EAE" w:rsidRDefault="00E56DC2" w:rsidP="00D14EAE">
            <w:pPr>
              <w:spacing w:line="276" w:lineRule="auto"/>
              <w:ind w:firstLine="0"/>
              <w:jc w:val="center"/>
              <w:rPr>
                <w:sz w:val="16"/>
                <w:szCs w:val="16"/>
              </w:rPr>
            </w:pPr>
            <w:r>
              <w:rPr>
                <w:rFonts w:hint="eastAsia"/>
                <w:sz w:val="16"/>
                <w:szCs w:val="16"/>
              </w:rPr>
              <w:t>SD</w:t>
            </w:r>
            <w:r>
              <w:rPr>
                <w:sz w:val="16"/>
                <w:szCs w:val="16"/>
              </w:rPr>
              <w:t>-Mask RCNN</w:t>
            </w:r>
          </w:p>
        </w:tc>
        <w:tc>
          <w:tcPr>
            <w:tcW w:w="964" w:type="dxa"/>
            <w:tcBorders>
              <w:top w:val="single" w:sz="4" w:space="0" w:color="auto"/>
              <w:bottom w:val="single" w:sz="4" w:space="0" w:color="auto"/>
            </w:tcBorders>
            <w:vAlign w:val="center"/>
          </w:tcPr>
          <w:p w14:paraId="631367E0" w14:textId="77777777" w:rsidR="00E56DC2" w:rsidRDefault="006D35E0" w:rsidP="00D14EAE">
            <w:pPr>
              <w:spacing w:line="276" w:lineRule="auto"/>
              <w:ind w:firstLine="0"/>
              <w:jc w:val="center"/>
              <w:rPr>
                <w:sz w:val="16"/>
                <w:szCs w:val="16"/>
              </w:rPr>
            </w:pPr>
            <w:r w:rsidRPr="00D14EAE">
              <w:rPr>
                <w:rFonts w:hint="eastAsia"/>
                <w:sz w:val="16"/>
                <w:szCs w:val="16"/>
              </w:rPr>
              <w:t>M</w:t>
            </w:r>
            <w:r w:rsidRPr="00D14EAE">
              <w:rPr>
                <w:sz w:val="16"/>
                <w:szCs w:val="16"/>
              </w:rPr>
              <w:t>ask</w:t>
            </w:r>
          </w:p>
          <w:p w14:paraId="1ACFF47E" w14:textId="611AFAC6" w:rsidR="006D35E0" w:rsidRPr="00D14EAE" w:rsidRDefault="006D35E0" w:rsidP="00D14EAE">
            <w:pPr>
              <w:spacing w:line="276" w:lineRule="auto"/>
              <w:ind w:firstLine="0"/>
              <w:jc w:val="center"/>
              <w:rPr>
                <w:sz w:val="16"/>
                <w:szCs w:val="16"/>
              </w:rPr>
            </w:pPr>
            <w:r w:rsidRPr="00D14EAE">
              <w:rPr>
                <w:sz w:val="16"/>
                <w:szCs w:val="16"/>
              </w:rPr>
              <w:t>RCNN</w:t>
            </w:r>
          </w:p>
        </w:tc>
        <w:tc>
          <w:tcPr>
            <w:tcW w:w="964" w:type="dxa"/>
            <w:tcBorders>
              <w:top w:val="single" w:sz="4" w:space="0" w:color="auto"/>
              <w:bottom w:val="single" w:sz="4" w:space="0" w:color="auto"/>
            </w:tcBorders>
            <w:vAlign w:val="center"/>
          </w:tcPr>
          <w:p w14:paraId="3E0204C7" w14:textId="7C9D47D4" w:rsidR="006D35E0" w:rsidRPr="00D14EAE" w:rsidRDefault="006D35E0" w:rsidP="00D14EAE">
            <w:pPr>
              <w:spacing w:line="276" w:lineRule="auto"/>
              <w:ind w:firstLine="0"/>
              <w:jc w:val="center"/>
              <w:rPr>
                <w:sz w:val="16"/>
                <w:szCs w:val="16"/>
              </w:rPr>
            </w:pPr>
            <w:r>
              <w:rPr>
                <w:rFonts w:hint="eastAsia"/>
                <w:sz w:val="16"/>
                <w:szCs w:val="16"/>
              </w:rPr>
              <w:t>S</w:t>
            </w:r>
            <w:r>
              <w:rPr>
                <w:sz w:val="16"/>
                <w:szCs w:val="16"/>
              </w:rPr>
              <w:t>olov2</w:t>
            </w:r>
          </w:p>
        </w:tc>
        <w:tc>
          <w:tcPr>
            <w:tcW w:w="964" w:type="dxa"/>
            <w:tcBorders>
              <w:top w:val="single" w:sz="4" w:space="0" w:color="auto"/>
              <w:bottom w:val="single" w:sz="4" w:space="0" w:color="auto"/>
            </w:tcBorders>
            <w:vAlign w:val="center"/>
          </w:tcPr>
          <w:p w14:paraId="6A228532" w14:textId="31D2CEF3" w:rsidR="006D35E0" w:rsidRPr="00D14EAE" w:rsidRDefault="006D35E0" w:rsidP="00D14EAE">
            <w:pPr>
              <w:spacing w:line="276" w:lineRule="auto"/>
              <w:ind w:firstLine="0"/>
              <w:jc w:val="center"/>
              <w:rPr>
                <w:sz w:val="16"/>
                <w:szCs w:val="16"/>
              </w:rPr>
            </w:pPr>
            <w:r w:rsidRPr="00684944">
              <w:rPr>
                <w:sz w:val="16"/>
                <w:szCs w:val="16"/>
              </w:rPr>
              <w:t>YOLACT</w:t>
            </w:r>
          </w:p>
        </w:tc>
        <w:tc>
          <w:tcPr>
            <w:tcW w:w="1020" w:type="dxa"/>
            <w:tcBorders>
              <w:top w:val="single" w:sz="4" w:space="0" w:color="auto"/>
              <w:bottom w:val="single" w:sz="4" w:space="0" w:color="auto"/>
            </w:tcBorders>
            <w:vAlign w:val="center"/>
          </w:tcPr>
          <w:p w14:paraId="08655156" w14:textId="7B32AC73" w:rsidR="006D35E0" w:rsidRPr="00D14EAE" w:rsidRDefault="006D35E0" w:rsidP="00D14EAE">
            <w:pPr>
              <w:spacing w:line="276" w:lineRule="auto"/>
              <w:ind w:firstLine="0"/>
              <w:jc w:val="center"/>
              <w:rPr>
                <w:sz w:val="16"/>
                <w:szCs w:val="16"/>
              </w:rPr>
            </w:pPr>
            <w:r w:rsidRPr="00684944">
              <w:rPr>
                <w:sz w:val="16"/>
                <w:szCs w:val="16"/>
              </w:rPr>
              <w:t>Deeplabv3+</w:t>
            </w:r>
          </w:p>
        </w:tc>
        <w:tc>
          <w:tcPr>
            <w:tcW w:w="964" w:type="dxa"/>
            <w:tcBorders>
              <w:top w:val="single" w:sz="4" w:space="0" w:color="auto"/>
              <w:bottom w:val="single" w:sz="4" w:space="0" w:color="auto"/>
            </w:tcBorders>
            <w:vAlign w:val="center"/>
          </w:tcPr>
          <w:p w14:paraId="6B1390AE" w14:textId="148A0BCE" w:rsidR="006D35E0" w:rsidRPr="00D14EAE" w:rsidRDefault="006D35E0" w:rsidP="00D14EAE">
            <w:pPr>
              <w:spacing w:line="276" w:lineRule="auto"/>
              <w:ind w:firstLine="0"/>
              <w:jc w:val="center"/>
              <w:rPr>
                <w:sz w:val="16"/>
                <w:szCs w:val="16"/>
              </w:rPr>
            </w:pPr>
            <w:bookmarkStart w:id="18" w:name="_Hlk122875021"/>
            <w:r>
              <w:rPr>
                <w:rFonts w:hint="eastAsia"/>
                <w:sz w:val="16"/>
                <w:szCs w:val="16"/>
              </w:rPr>
              <w:t>M</w:t>
            </w:r>
            <w:r>
              <w:rPr>
                <w:sz w:val="16"/>
                <w:szCs w:val="16"/>
              </w:rPr>
              <w:t>F-Mask RCNN</w:t>
            </w:r>
            <w:bookmarkEnd w:id="18"/>
          </w:p>
        </w:tc>
        <w:tc>
          <w:tcPr>
            <w:tcW w:w="1020" w:type="dxa"/>
            <w:tcBorders>
              <w:top w:val="single" w:sz="4" w:space="0" w:color="auto"/>
              <w:bottom w:val="single" w:sz="4" w:space="0" w:color="auto"/>
            </w:tcBorders>
            <w:vAlign w:val="center"/>
          </w:tcPr>
          <w:p w14:paraId="68A25360" w14:textId="1F78D9BF" w:rsidR="006D35E0" w:rsidRPr="00D14EAE" w:rsidRDefault="006D35E0" w:rsidP="00D14EAE">
            <w:pPr>
              <w:spacing w:line="276" w:lineRule="auto"/>
              <w:ind w:firstLine="0"/>
              <w:jc w:val="center"/>
              <w:rPr>
                <w:sz w:val="16"/>
                <w:szCs w:val="16"/>
              </w:rPr>
            </w:pPr>
            <w:bookmarkStart w:id="19" w:name="_Hlk122875040"/>
            <w:r>
              <w:rPr>
                <w:rFonts w:hint="eastAsia"/>
                <w:sz w:val="16"/>
                <w:szCs w:val="16"/>
              </w:rPr>
              <w:t>A</w:t>
            </w:r>
            <w:r>
              <w:rPr>
                <w:sz w:val="16"/>
                <w:szCs w:val="16"/>
              </w:rPr>
              <w:t>RG-Mask RCNN</w:t>
            </w:r>
            <w:bookmarkEnd w:id="19"/>
          </w:p>
        </w:tc>
      </w:tr>
      <w:tr w:rsidR="006D35E0" w14:paraId="45DAE97E" w14:textId="77777777" w:rsidTr="00684944">
        <w:trPr>
          <w:trHeight w:val="281"/>
          <w:jc w:val="center"/>
        </w:trPr>
        <w:tc>
          <w:tcPr>
            <w:tcW w:w="964" w:type="dxa"/>
            <w:tcBorders>
              <w:top w:val="single" w:sz="4" w:space="0" w:color="auto"/>
            </w:tcBorders>
            <w:vAlign w:val="center"/>
          </w:tcPr>
          <w:p w14:paraId="6FF6385E" w14:textId="4EC2EB73" w:rsidR="006D35E0" w:rsidRPr="00D14EAE" w:rsidRDefault="006D35E0" w:rsidP="00D14EAE">
            <w:pPr>
              <w:spacing w:line="276" w:lineRule="auto"/>
              <w:ind w:firstLine="0"/>
              <w:jc w:val="center"/>
              <w:rPr>
                <w:sz w:val="16"/>
                <w:szCs w:val="16"/>
              </w:rPr>
            </w:pPr>
            <w:r w:rsidRPr="00D14EAE">
              <w:rPr>
                <w:rFonts w:hint="eastAsia"/>
                <w:sz w:val="16"/>
                <w:szCs w:val="16"/>
              </w:rPr>
              <w:t>A</w:t>
            </w:r>
            <w:r w:rsidRPr="00D14EAE">
              <w:rPr>
                <w:sz w:val="16"/>
                <w:szCs w:val="16"/>
              </w:rPr>
              <w:t>ccuracy</w:t>
            </w:r>
          </w:p>
        </w:tc>
        <w:tc>
          <w:tcPr>
            <w:tcW w:w="964" w:type="dxa"/>
            <w:tcBorders>
              <w:top w:val="single" w:sz="4" w:space="0" w:color="auto"/>
            </w:tcBorders>
            <w:vAlign w:val="center"/>
          </w:tcPr>
          <w:p w14:paraId="53DD5B2B" w14:textId="531C0931" w:rsidR="006D35E0" w:rsidRPr="003E6CEB" w:rsidRDefault="003E3A5A" w:rsidP="00D14EAE">
            <w:pPr>
              <w:spacing w:line="276" w:lineRule="auto"/>
              <w:ind w:firstLine="0"/>
              <w:jc w:val="center"/>
              <w:rPr>
                <w:b/>
                <w:bCs/>
                <w:sz w:val="16"/>
                <w:szCs w:val="16"/>
              </w:rPr>
            </w:pPr>
            <w:r w:rsidRPr="003E6CEB">
              <w:rPr>
                <w:rFonts w:hint="eastAsia"/>
                <w:b/>
                <w:bCs/>
                <w:sz w:val="16"/>
                <w:szCs w:val="16"/>
              </w:rPr>
              <w:t>9</w:t>
            </w:r>
            <w:r w:rsidR="00953D4B" w:rsidRPr="003E6CEB">
              <w:rPr>
                <w:b/>
                <w:bCs/>
                <w:sz w:val="16"/>
                <w:szCs w:val="16"/>
              </w:rPr>
              <w:t>2</w:t>
            </w:r>
            <w:r w:rsidRPr="003E6CEB">
              <w:rPr>
                <w:b/>
                <w:bCs/>
                <w:sz w:val="16"/>
                <w:szCs w:val="16"/>
              </w:rPr>
              <w:t>.</w:t>
            </w:r>
            <w:r w:rsidR="00953D4B" w:rsidRPr="003E6CEB">
              <w:rPr>
                <w:b/>
                <w:bCs/>
                <w:sz w:val="16"/>
                <w:szCs w:val="16"/>
              </w:rPr>
              <w:t>34%</w:t>
            </w:r>
          </w:p>
        </w:tc>
        <w:tc>
          <w:tcPr>
            <w:tcW w:w="964" w:type="dxa"/>
            <w:tcBorders>
              <w:top w:val="single" w:sz="4" w:space="0" w:color="auto"/>
            </w:tcBorders>
            <w:vAlign w:val="center"/>
          </w:tcPr>
          <w:p w14:paraId="482BE5FF" w14:textId="13D7A685" w:rsidR="006D35E0" w:rsidRPr="00D14EAE" w:rsidRDefault="00953D4B" w:rsidP="00D14EAE">
            <w:pPr>
              <w:spacing w:line="276" w:lineRule="auto"/>
              <w:ind w:firstLine="0"/>
              <w:jc w:val="center"/>
              <w:rPr>
                <w:sz w:val="16"/>
                <w:szCs w:val="16"/>
              </w:rPr>
            </w:pPr>
            <w:r>
              <w:rPr>
                <w:sz w:val="16"/>
                <w:szCs w:val="16"/>
              </w:rPr>
              <w:t>88</w:t>
            </w:r>
            <w:r w:rsidR="003E3A5A">
              <w:rPr>
                <w:sz w:val="16"/>
                <w:szCs w:val="16"/>
              </w:rPr>
              <w:t>.</w:t>
            </w:r>
            <w:r>
              <w:rPr>
                <w:sz w:val="16"/>
                <w:szCs w:val="16"/>
              </w:rPr>
              <w:t>59%</w:t>
            </w:r>
          </w:p>
        </w:tc>
        <w:tc>
          <w:tcPr>
            <w:tcW w:w="964" w:type="dxa"/>
            <w:tcBorders>
              <w:top w:val="single" w:sz="4" w:space="0" w:color="auto"/>
            </w:tcBorders>
            <w:vAlign w:val="center"/>
          </w:tcPr>
          <w:p w14:paraId="790AD9DB" w14:textId="6F85B90A" w:rsidR="006D35E0" w:rsidRPr="00D14EAE" w:rsidRDefault="003E3A5A" w:rsidP="00D14EAE">
            <w:pPr>
              <w:spacing w:line="276" w:lineRule="auto"/>
              <w:ind w:firstLine="0"/>
              <w:jc w:val="center"/>
              <w:rPr>
                <w:sz w:val="16"/>
                <w:szCs w:val="16"/>
              </w:rPr>
            </w:pPr>
            <w:r>
              <w:rPr>
                <w:rFonts w:hint="eastAsia"/>
                <w:sz w:val="16"/>
                <w:szCs w:val="16"/>
              </w:rPr>
              <w:t>8</w:t>
            </w:r>
            <w:r w:rsidR="00953D4B">
              <w:rPr>
                <w:sz w:val="16"/>
                <w:szCs w:val="16"/>
              </w:rPr>
              <w:t>6</w:t>
            </w:r>
            <w:r>
              <w:rPr>
                <w:sz w:val="16"/>
                <w:szCs w:val="16"/>
              </w:rPr>
              <w:t>.94%</w:t>
            </w:r>
          </w:p>
        </w:tc>
        <w:tc>
          <w:tcPr>
            <w:tcW w:w="964" w:type="dxa"/>
            <w:tcBorders>
              <w:top w:val="single" w:sz="4" w:space="0" w:color="auto"/>
            </w:tcBorders>
            <w:vAlign w:val="center"/>
          </w:tcPr>
          <w:p w14:paraId="0495687A" w14:textId="0856E3F6" w:rsidR="006D35E0" w:rsidRPr="00D14EAE" w:rsidRDefault="00953D4B" w:rsidP="00D14EAE">
            <w:pPr>
              <w:spacing w:line="276" w:lineRule="auto"/>
              <w:ind w:firstLine="0"/>
              <w:jc w:val="center"/>
              <w:rPr>
                <w:sz w:val="16"/>
                <w:szCs w:val="16"/>
              </w:rPr>
            </w:pPr>
            <w:r>
              <w:rPr>
                <w:rFonts w:hint="eastAsia"/>
                <w:sz w:val="16"/>
                <w:szCs w:val="16"/>
              </w:rPr>
              <w:t>8</w:t>
            </w:r>
            <w:r>
              <w:rPr>
                <w:sz w:val="16"/>
                <w:szCs w:val="16"/>
              </w:rPr>
              <w:t>7.96%</w:t>
            </w:r>
          </w:p>
        </w:tc>
        <w:tc>
          <w:tcPr>
            <w:tcW w:w="1020" w:type="dxa"/>
            <w:tcBorders>
              <w:top w:val="single" w:sz="4" w:space="0" w:color="auto"/>
            </w:tcBorders>
            <w:vAlign w:val="center"/>
          </w:tcPr>
          <w:p w14:paraId="10821901" w14:textId="1FD3CEEC" w:rsidR="006D35E0" w:rsidRPr="00D14EAE" w:rsidRDefault="00953D4B" w:rsidP="00D14EAE">
            <w:pPr>
              <w:spacing w:line="276" w:lineRule="auto"/>
              <w:ind w:firstLine="0"/>
              <w:jc w:val="center"/>
              <w:rPr>
                <w:sz w:val="16"/>
                <w:szCs w:val="16"/>
              </w:rPr>
            </w:pPr>
            <w:r>
              <w:rPr>
                <w:rFonts w:hint="eastAsia"/>
                <w:sz w:val="16"/>
                <w:szCs w:val="16"/>
              </w:rPr>
              <w:t>8</w:t>
            </w:r>
            <w:r>
              <w:rPr>
                <w:sz w:val="16"/>
                <w:szCs w:val="16"/>
              </w:rPr>
              <w:t>9.13%</w:t>
            </w:r>
          </w:p>
        </w:tc>
        <w:tc>
          <w:tcPr>
            <w:tcW w:w="964" w:type="dxa"/>
            <w:tcBorders>
              <w:top w:val="single" w:sz="4" w:space="0" w:color="auto"/>
            </w:tcBorders>
            <w:vAlign w:val="center"/>
          </w:tcPr>
          <w:p w14:paraId="6DFF658C" w14:textId="05DEF0DA" w:rsidR="006D35E0" w:rsidRPr="00D14EAE" w:rsidRDefault="00953D4B" w:rsidP="00D14EAE">
            <w:pPr>
              <w:spacing w:line="276" w:lineRule="auto"/>
              <w:ind w:firstLine="0"/>
              <w:jc w:val="center"/>
              <w:rPr>
                <w:sz w:val="16"/>
                <w:szCs w:val="16"/>
              </w:rPr>
            </w:pPr>
            <w:r>
              <w:rPr>
                <w:rFonts w:hint="eastAsia"/>
                <w:sz w:val="16"/>
                <w:szCs w:val="16"/>
              </w:rPr>
              <w:t>9</w:t>
            </w:r>
            <w:r>
              <w:rPr>
                <w:sz w:val="16"/>
                <w:szCs w:val="16"/>
              </w:rPr>
              <w:t>0.73%</w:t>
            </w:r>
          </w:p>
        </w:tc>
        <w:tc>
          <w:tcPr>
            <w:tcW w:w="1020" w:type="dxa"/>
            <w:tcBorders>
              <w:top w:val="single" w:sz="4" w:space="0" w:color="auto"/>
            </w:tcBorders>
            <w:vAlign w:val="center"/>
          </w:tcPr>
          <w:p w14:paraId="79E79F65" w14:textId="54CA8B4C" w:rsidR="006D35E0" w:rsidRPr="00D14EAE" w:rsidRDefault="00953D4B" w:rsidP="00D14EAE">
            <w:pPr>
              <w:spacing w:line="276" w:lineRule="auto"/>
              <w:ind w:firstLine="0"/>
              <w:jc w:val="center"/>
              <w:rPr>
                <w:sz w:val="16"/>
                <w:szCs w:val="16"/>
              </w:rPr>
            </w:pPr>
            <w:r>
              <w:rPr>
                <w:rFonts w:hint="eastAsia"/>
                <w:sz w:val="16"/>
                <w:szCs w:val="16"/>
              </w:rPr>
              <w:t>9</w:t>
            </w:r>
            <w:r>
              <w:rPr>
                <w:sz w:val="16"/>
                <w:szCs w:val="16"/>
              </w:rPr>
              <w:t>1.27%</w:t>
            </w:r>
          </w:p>
        </w:tc>
      </w:tr>
      <w:tr w:rsidR="006D35E0" w14:paraId="26DA0C9E" w14:textId="77777777" w:rsidTr="00684944">
        <w:trPr>
          <w:trHeight w:val="281"/>
          <w:jc w:val="center"/>
        </w:trPr>
        <w:tc>
          <w:tcPr>
            <w:tcW w:w="964" w:type="dxa"/>
            <w:vAlign w:val="center"/>
          </w:tcPr>
          <w:p w14:paraId="7A3C4DBA" w14:textId="1AFD6CEA" w:rsidR="006D35E0" w:rsidRPr="00D14EAE" w:rsidRDefault="006D35E0" w:rsidP="00D14EAE">
            <w:pPr>
              <w:spacing w:line="276" w:lineRule="auto"/>
              <w:ind w:firstLine="0"/>
              <w:jc w:val="center"/>
              <w:rPr>
                <w:sz w:val="16"/>
                <w:szCs w:val="16"/>
              </w:rPr>
            </w:pPr>
            <w:r w:rsidRPr="00D14EAE">
              <w:rPr>
                <w:rFonts w:hint="eastAsia"/>
                <w:sz w:val="16"/>
                <w:szCs w:val="16"/>
              </w:rPr>
              <w:t>R</w:t>
            </w:r>
            <w:r w:rsidRPr="00D14EAE">
              <w:rPr>
                <w:sz w:val="16"/>
                <w:szCs w:val="16"/>
              </w:rPr>
              <w:t>ecall</w:t>
            </w:r>
          </w:p>
        </w:tc>
        <w:tc>
          <w:tcPr>
            <w:tcW w:w="964" w:type="dxa"/>
            <w:vAlign w:val="center"/>
          </w:tcPr>
          <w:p w14:paraId="767ED94B" w14:textId="249A71BA" w:rsidR="006D35E0" w:rsidRPr="003E6CEB" w:rsidRDefault="00953D4B" w:rsidP="00D14EAE">
            <w:pPr>
              <w:spacing w:line="276" w:lineRule="auto"/>
              <w:ind w:firstLine="0"/>
              <w:jc w:val="center"/>
              <w:rPr>
                <w:b/>
                <w:bCs/>
                <w:sz w:val="16"/>
                <w:szCs w:val="16"/>
              </w:rPr>
            </w:pPr>
            <w:r w:rsidRPr="003E6CEB">
              <w:rPr>
                <w:rFonts w:hint="eastAsia"/>
                <w:b/>
                <w:bCs/>
                <w:sz w:val="16"/>
                <w:szCs w:val="16"/>
              </w:rPr>
              <w:t>9</w:t>
            </w:r>
            <w:r w:rsidRPr="003E6CEB">
              <w:rPr>
                <w:b/>
                <w:bCs/>
                <w:sz w:val="16"/>
                <w:szCs w:val="16"/>
              </w:rPr>
              <w:t>0.85%</w:t>
            </w:r>
          </w:p>
        </w:tc>
        <w:tc>
          <w:tcPr>
            <w:tcW w:w="964" w:type="dxa"/>
            <w:vAlign w:val="center"/>
          </w:tcPr>
          <w:p w14:paraId="7F3D4F5C" w14:textId="4DFD40DD" w:rsidR="006D35E0" w:rsidRPr="00D14EAE" w:rsidRDefault="00953D4B" w:rsidP="00D14EAE">
            <w:pPr>
              <w:spacing w:line="276" w:lineRule="auto"/>
              <w:ind w:firstLine="0"/>
              <w:jc w:val="center"/>
              <w:rPr>
                <w:sz w:val="16"/>
                <w:szCs w:val="16"/>
              </w:rPr>
            </w:pPr>
            <w:r>
              <w:rPr>
                <w:rFonts w:hint="eastAsia"/>
                <w:sz w:val="16"/>
                <w:szCs w:val="16"/>
              </w:rPr>
              <w:t>8</w:t>
            </w:r>
            <w:r>
              <w:rPr>
                <w:sz w:val="16"/>
                <w:szCs w:val="16"/>
              </w:rPr>
              <w:t>6.83%</w:t>
            </w:r>
          </w:p>
        </w:tc>
        <w:tc>
          <w:tcPr>
            <w:tcW w:w="964" w:type="dxa"/>
            <w:vAlign w:val="center"/>
          </w:tcPr>
          <w:p w14:paraId="380A758E" w14:textId="1051EE35" w:rsidR="006D35E0" w:rsidRPr="00D14EAE" w:rsidRDefault="00953D4B" w:rsidP="00D14EAE">
            <w:pPr>
              <w:spacing w:line="276" w:lineRule="auto"/>
              <w:ind w:firstLine="0"/>
              <w:jc w:val="center"/>
              <w:rPr>
                <w:sz w:val="16"/>
                <w:szCs w:val="16"/>
              </w:rPr>
            </w:pPr>
            <w:r>
              <w:rPr>
                <w:rFonts w:hint="eastAsia"/>
                <w:sz w:val="16"/>
                <w:szCs w:val="16"/>
              </w:rPr>
              <w:t>8</w:t>
            </w:r>
            <w:r>
              <w:rPr>
                <w:sz w:val="16"/>
                <w:szCs w:val="16"/>
              </w:rPr>
              <w:t>5.64%</w:t>
            </w:r>
          </w:p>
        </w:tc>
        <w:tc>
          <w:tcPr>
            <w:tcW w:w="964" w:type="dxa"/>
            <w:vAlign w:val="center"/>
          </w:tcPr>
          <w:p w14:paraId="0D3E20DD" w14:textId="71E2FE3A" w:rsidR="006D35E0" w:rsidRPr="00D14EAE" w:rsidRDefault="00953D4B" w:rsidP="00D14EAE">
            <w:pPr>
              <w:spacing w:line="276" w:lineRule="auto"/>
              <w:ind w:firstLine="0"/>
              <w:jc w:val="center"/>
              <w:rPr>
                <w:sz w:val="16"/>
                <w:szCs w:val="16"/>
              </w:rPr>
            </w:pPr>
            <w:r>
              <w:rPr>
                <w:rFonts w:hint="eastAsia"/>
                <w:sz w:val="16"/>
                <w:szCs w:val="16"/>
              </w:rPr>
              <w:t>8</w:t>
            </w:r>
            <w:r>
              <w:rPr>
                <w:sz w:val="16"/>
                <w:szCs w:val="16"/>
              </w:rPr>
              <w:t>6.37%</w:t>
            </w:r>
          </w:p>
        </w:tc>
        <w:tc>
          <w:tcPr>
            <w:tcW w:w="1020" w:type="dxa"/>
            <w:vAlign w:val="center"/>
          </w:tcPr>
          <w:p w14:paraId="036B9FF8" w14:textId="673206C5" w:rsidR="006D35E0" w:rsidRPr="00D14EAE" w:rsidRDefault="00953D4B" w:rsidP="00D14EAE">
            <w:pPr>
              <w:spacing w:line="276" w:lineRule="auto"/>
              <w:ind w:firstLine="0"/>
              <w:jc w:val="center"/>
              <w:rPr>
                <w:sz w:val="16"/>
                <w:szCs w:val="16"/>
              </w:rPr>
            </w:pPr>
            <w:r>
              <w:rPr>
                <w:rFonts w:hint="eastAsia"/>
                <w:sz w:val="16"/>
                <w:szCs w:val="16"/>
              </w:rPr>
              <w:t>8</w:t>
            </w:r>
            <w:r>
              <w:rPr>
                <w:sz w:val="16"/>
                <w:szCs w:val="16"/>
              </w:rPr>
              <w:t>7.94%</w:t>
            </w:r>
          </w:p>
        </w:tc>
        <w:tc>
          <w:tcPr>
            <w:tcW w:w="964" w:type="dxa"/>
            <w:vAlign w:val="center"/>
          </w:tcPr>
          <w:p w14:paraId="7B6314D8" w14:textId="17898734" w:rsidR="006D35E0" w:rsidRPr="00D14EAE" w:rsidRDefault="00953D4B" w:rsidP="00D14EAE">
            <w:pPr>
              <w:spacing w:line="276" w:lineRule="auto"/>
              <w:ind w:firstLine="0"/>
              <w:jc w:val="center"/>
              <w:rPr>
                <w:sz w:val="16"/>
                <w:szCs w:val="16"/>
              </w:rPr>
            </w:pPr>
            <w:r>
              <w:rPr>
                <w:rFonts w:hint="eastAsia"/>
                <w:sz w:val="16"/>
                <w:szCs w:val="16"/>
              </w:rPr>
              <w:t>8</w:t>
            </w:r>
            <w:r>
              <w:rPr>
                <w:sz w:val="16"/>
                <w:szCs w:val="16"/>
              </w:rPr>
              <w:t>9.26%</w:t>
            </w:r>
          </w:p>
        </w:tc>
        <w:tc>
          <w:tcPr>
            <w:tcW w:w="1020" w:type="dxa"/>
            <w:vAlign w:val="center"/>
          </w:tcPr>
          <w:p w14:paraId="23239363" w14:textId="784C039B" w:rsidR="006D35E0" w:rsidRPr="00D14EAE" w:rsidRDefault="00953D4B" w:rsidP="00D14EAE">
            <w:pPr>
              <w:spacing w:line="276" w:lineRule="auto"/>
              <w:ind w:firstLine="0"/>
              <w:jc w:val="center"/>
              <w:rPr>
                <w:sz w:val="16"/>
                <w:szCs w:val="16"/>
              </w:rPr>
            </w:pPr>
            <w:r>
              <w:rPr>
                <w:rFonts w:hint="eastAsia"/>
                <w:sz w:val="16"/>
                <w:szCs w:val="16"/>
              </w:rPr>
              <w:t>9</w:t>
            </w:r>
            <w:r>
              <w:rPr>
                <w:sz w:val="16"/>
                <w:szCs w:val="16"/>
              </w:rPr>
              <w:t>0.19%</w:t>
            </w:r>
          </w:p>
        </w:tc>
      </w:tr>
      <w:tr w:rsidR="006D35E0" w14:paraId="2189685E" w14:textId="77777777" w:rsidTr="00684944">
        <w:trPr>
          <w:trHeight w:val="281"/>
          <w:jc w:val="center"/>
        </w:trPr>
        <w:tc>
          <w:tcPr>
            <w:tcW w:w="964" w:type="dxa"/>
            <w:tcBorders>
              <w:bottom w:val="single" w:sz="4" w:space="0" w:color="auto"/>
            </w:tcBorders>
            <w:vAlign w:val="center"/>
          </w:tcPr>
          <w:p w14:paraId="7D1A2E47" w14:textId="59662365" w:rsidR="006D35E0" w:rsidRPr="00D14EAE" w:rsidRDefault="003422D1" w:rsidP="00D14EAE">
            <w:pPr>
              <w:spacing w:line="276" w:lineRule="auto"/>
              <w:ind w:firstLine="0"/>
              <w:jc w:val="center"/>
              <w:rPr>
                <w:sz w:val="16"/>
                <w:szCs w:val="16"/>
              </w:rPr>
            </w:pPr>
            <w:proofErr w:type="spellStart"/>
            <w:r>
              <w:rPr>
                <w:sz w:val="16"/>
                <w:szCs w:val="16"/>
              </w:rPr>
              <w:t>m</w:t>
            </w:r>
            <w:r w:rsidR="006D35E0" w:rsidRPr="00D14EAE">
              <w:rPr>
                <w:rFonts w:hint="eastAsia"/>
                <w:sz w:val="16"/>
                <w:szCs w:val="16"/>
              </w:rPr>
              <w:t>A</w:t>
            </w:r>
            <w:r w:rsidR="006D35E0" w:rsidRPr="00D14EAE">
              <w:rPr>
                <w:sz w:val="16"/>
                <w:szCs w:val="16"/>
              </w:rPr>
              <w:t>P</w:t>
            </w:r>
            <w:proofErr w:type="spellEnd"/>
          </w:p>
        </w:tc>
        <w:tc>
          <w:tcPr>
            <w:tcW w:w="964" w:type="dxa"/>
            <w:tcBorders>
              <w:bottom w:val="single" w:sz="4" w:space="0" w:color="auto"/>
            </w:tcBorders>
            <w:vAlign w:val="center"/>
          </w:tcPr>
          <w:p w14:paraId="706E47EF" w14:textId="49951C5F" w:rsidR="006D35E0" w:rsidRPr="00286B27" w:rsidRDefault="00286B27" w:rsidP="00D14EAE">
            <w:pPr>
              <w:spacing w:line="276" w:lineRule="auto"/>
              <w:ind w:firstLine="0"/>
              <w:jc w:val="center"/>
              <w:rPr>
                <w:b/>
                <w:bCs/>
                <w:sz w:val="16"/>
                <w:szCs w:val="16"/>
              </w:rPr>
            </w:pPr>
            <w:r w:rsidRPr="00286B27">
              <w:rPr>
                <w:rFonts w:hint="eastAsia"/>
                <w:b/>
                <w:bCs/>
                <w:sz w:val="16"/>
                <w:szCs w:val="16"/>
              </w:rPr>
              <w:t>5</w:t>
            </w:r>
            <w:r w:rsidRPr="00286B27">
              <w:rPr>
                <w:b/>
                <w:bCs/>
                <w:sz w:val="16"/>
                <w:szCs w:val="16"/>
              </w:rPr>
              <w:t>9.73</w:t>
            </w:r>
          </w:p>
        </w:tc>
        <w:tc>
          <w:tcPr>
            <w:tcW w:w="964" w:type="dxa"/>
            <w:tcBorders>
              <w:bottom w:val="single" w:sz="4" w:space="0" w:color="auto"/>
            </w:tcBorders>
            <w:vAlign w:val="center"/>
          </w:tcPr>
          <w:p w14:paraId="07294EF3" w14:textId="656C4601" w:rsidR="006D35E0" w:rsidRPr="00286B27" w:rsidRDefault="00286B27" w:rsidP="00D14EAE">
            <w:pPr>
              <w:spacing w:line="276" w:lineRule="auto"/>
              <w:ind w:firstLine="0"/>
              <w:jc w:val="center"/>
              <w:rPr>
                <w:sz w:val="16"/>
                <w:szCs w:val="16"/>
              </w:rPr>
            </w:pPr>
            <w:r w:rsidRPr="00286B27">
              <w:rPr>
                <w:sz w:val="16"/>
                <w:szCs w:val="16"/>
              </w:rPr>
              <w:t>5</w:t>
            </w:r>
            <w:r w:rsidR="00953D4B">
              <w:rPr>
                <w:sz w:val="16"/>
                <w:szCs w:val="16"/>
              </w:rPr>
              <w:t>3</w:t>
            </w:r>
            <w:r w:rsidRPr="00286B27">
              <w:rPr>
                <w:sz w:val="16"/>
                <w:szCs w:val="16"/>
              </w:rPr>
              <w:t>.76</w:t>
            </w:r>
          </w:p>
        </w:tc>
        <w:tc>
          <w:tcPr>
            <w:tcW w:w="964" w:type="dxa"/>
            <w:tcBorders>
              <w:bottom w:val="single" w:sz="4" w:space="0" w:color="auto"/>
            </w:tcBorders>
            <w:vAlign w:val="center"/>
          </w:tcPr>
          <w:p w14:paraId="0C5611E2" w14:textId="0C0F4E50" w:rsidR="006D35E0" w:rsidRPr="00286B27" w:rsidRDefault="00286B27" w:rsidP="00D14EAE">
            <w:pPr>
              <w:spacing w:line="276" w:lineRule="auto"/>
              <w:ind w:firstLine="0"/>
              <w:jc w:val="center"/>
              <w:rPr>
                <w:sz w:val="16"/>
                <w:szCs w:val="16"/>
              </w:rPr>
            </w:pPr>
            <w:r>
              <w:rPr>
                <w:sz w:val="16"/>
                <w:szCs w:val="16"/>
              </w:rPr>
              <w:t>51.78</w:t>
            </w:r>
          </w:p>
        </w:tc>
        <w:tc>
          <w:tcPr>
            <w:tcW w:w="964" w:type="dxa"/>
            <w:tcBorders>
              <w:bottom w:val="single" w:sz="4" w:space="0" w:color="auto"/>
            </w:tcBorders>
            <w:vAlign w:val="center"/>
          </w:tcPr>
          <w:p w14:paraId="6B7594EC" w14:textId="3EE9EF4A" w:rsidR="006D35E0" w:rsidRPr="00286B27" w:rsidRDefault="00286B27" w:rsidP="00D14EAE">
            <w:pPr>
              <w:spacing w:line="276" w:lineRule="auto"/>
              <w:ind w:firstLine="0"/>
              <w:jc w:val="center"/>
              <w:rPr>
                <w:sz w:val="16"/>
                <w:szCs w:val="16"/>
              </w:rPr>
            </w:pPr>
            <w:r>
              <w:rPr>
                <w:rFonts w:hint="eastAsia"/>
                <w:sz w:val="16"/>
                <w:szCs w:val="16"/>
              </w:rPr>
              <w:t>5</w:t>
            </w:r>
            <w:r>
              <w:rPr>
                <w:sz w:val="16"/>
                <w:szCs w:val="16"/>
              </w:rPr>
              <w:t>2.63</w:t>
            </w:r>
          </w:p>
        </w:tc>
        <w:tc>
          <w:tcPr>
            <w:tcW w:w="1020" w:type="dxa"/>
            <w:tcBorders>
              <w:bottom w:val="single" w:sz="4" w:space="0" w:color="auto"/>
            </w:tcBorders>
            <w:vAlign w:val="center"/>
          </w:tcPr>
          <w:p w14:paraId="256CEFAF" w14:textId="5D1715E2" w:rsidR="006D35E0" w:rsidRPr="00286B27" w:rsidRDefault="00286B27" w:rsidP="00D14EAE">
            <w:pPr>
              <w:spacing w:line="276" w:lineRule="auto"/>
              <w:ind w:firstLine="0"/>
              <w:jc w:val="center"/>
              <w:rPr>
                <w:sz w:val="16"/>
                <w:szCs w:val="16"/>
              </w:rPr>
            </w:pPr>
            <w:r>
              <w:rPr>
                <w:rFonts w:hint="eastAsia"/>
                <w:sz w:val="16"/>
                <w:szCs w:val="16"/>
              </w:rPr>
              <w:t>5</w:t>
            </w:r>
            <w:r>
              <w:rPr>
                <w:sz w:val="16"/>
                <w:szCs w:val="16"/>
              </w:rPr>
              <w:t>3.26</w:t>
            </w:r>
          </w:p>
        </w:tc>
        <w:tc>
          <w:tcPr>
            <w:tcW w:w="964" w:type="dxa"/>
            <w:tcBorders>
              <w:bottom w:val="single" w:sz="4" w:space="0" w:color="auto"/>
            </w:tcBorders>
            <w:vAlign w:val="center"/>
          </w:tcPr>
          <w:p w14:paraId="51CA9CA0" w14:textId="5CA12740" w:rsidR="006D35E0" w:rsidRPr="00286B27" w:rsidRDefault="00286B27" w:rsidP="00D14EAE">
            <w:pPr>
              <w:spacing w:line="276" w:lineRule="auto"/>
              <w:ind w:firstLine="0"/>
              <w:jc w:val="center"/>
              <w:rPr>
                <w:sz w:val="16"/>
                <w:szCs w:val="16"/>
              </w:rPr>
            </w:pPr>
            <w:r w:rsidRPr="00286B27">
              <w:rPr>
                <w:rFonts w:hint="eastAsia"/>
                <w:sz w:val="16"/>
                <w:szCs w:val="16"/>
              </w:rPr>
              <w:t>5</w:t>
            </w:r>
            <w:r w:rsidRPr="00286B27">
              <w:rPr>
                <w:sz w:val="16"/>
                <w:szCs w:val="16"/>
              </w:rPr>
              <w:t>6.27</w:t>
            </w:r>
          </w:p>
        </w:tc>
        <w:tc>
          <w:tcPr>
            <w:tcW w:w="1020" w:type="dxa"/>
            <w:tcBorders>
              <w:bottom w:val="single" w:sz="4" w:space="0" w:color="auto"/>
            </w:tcBorders>
            <w:vAlign w:val="center"/>
          </w:tcPr>
          <w:p w14:paraId="64E78941" w14:textId="56AB98EC" w:rsidR="006D35E0" w:rsidRPr="00286B27" w:rsidRDefault="00286B27" w:rsidP="00D14EAE">
            <w:pPr>
              <w:spacing w:line="276" w:lineRule="auto"/>
              <w:ind w:firstLine="0"/>
              <w:jc w:val="center"/>
              <w:rPr>
                <w:sz w:val="16"/>
                <w:szCs w:val="16"/>
              </w:rPr>
            </w:pPr>
            <w:r w:rsidRPr="00286B27">
              <w:rPr>
                <w:rFonts w:hint="eastAsia"/>
                <w:sz w:val="16"/>
                <w:szCs w:val="16"/>
              </w:rPr>
              <w:t>5</w:t>
            </w:r>
            <w:r w:rsidRPr="00286B27">
              <w:rPr>
                <w:sz w:val="16"/>
                <w:szCs w:val="16"/>
              </w:rPr>
              <w:t>7.16</w:t>
            </w:r>
          </w:p>
        </w:tc>
      </w:tr>
    </w:tbl>
    <w:p w14:paraId="07C9201D" w14:textId="326B3735" w:rsidR="00BC0532" w:rsidRDefault="00BC0532" w:rsidP="00F01E29">
      <w:pPr>
        <w:ind w:firstLine="0"/>
      </w:pPr>
    </w:p>
    <w:p w14:paraId="4CE5AB46" w14:textId="77777777" w:rsidR="005C132E" w:rsidRDefault="005C132E" w:rsidP="00105ACD">
      <w:pPr>
        <w:sectPr w:rsidR="005C132E" w:rsidSect="005C132E">
          <w:type w:val="continuous"/>
          <w:pgSz w:w="11906" w:h="16838" w:code="9"/>
          <w:pgMar w:top="1928" w:right="1134" w:bottom="2438" w:left="1134" w:header="1219" w:footer="2013" w:gutter="0"/>
          <w:cols w:space="400"/>
          <w:docGrid w:linePitch="312" w:charSpace="-4096"/>
        </w:sectPr>
      </w:pPr>
    </w:p>
    <w:p w14:paraId="44F3BF7A" w14:textId="213C9D9B" w:rsidR="000D2F84" w:rsidRDefault="000D2F84" w:rsidP="00105ACD">
      <w:r>
        <w:rPr>
          <w:rFonts w:hint="eastAsia"/>
        </w:rPr>
        <w:t>如表</w:t>
      </w:r>
      <w:r w:rsidR="004A4332">
        <w:rPr>
          <w:rFonts w:hint="eastAsia"/>
        </w:rPr>
        <w:t>3</w:t>
      </w:r>
      <w:r>
        <w:rPr>
          <w:rFonts w:hint="eastAsia"/>
        </w:rPr>
        <w:t>所示</w:t>
      </w:r>
      <w:r w:rsidR="003E6CEB">
        <w:rPr>
          <w:rFonts w:hint="eastAsia"/>
        </w:rPr>
        <w:t>，与没有添加注意力模块的</w:t>
      </w:r>
      <w:r w:rsidR="003E6CEB">
        <w:rPr>
          <w:rFonts w:hint="eastAsia"/>
        </w:rPr>
        <w:t>M</w:t>
      </w:r>
      <w:r w:rsidR="003E6CEB">
        <w:t>ask RCNN</w:t>
      </w:r>
      <w:r w:rsidR="003E6CEB">
        <w:rPr>
          <w:rFonts w:hint="eastAsia"/>
        </w:rPr>
        <w:t>算法相比，本文所提</w:t>
      </w:r>
      <w:r w:rsidR="006F447A">
        <w:t>SD-Mask RCNN</w:t>
      </w:r>
      <w:r w:rsidR="003E6CEB">
        <w:rPr>
          <w:rFonts w:hint="eastAsia"/>
        </w:rPr>
        <w:t>算法在</w:t>
      </w:r>
      <w:r w:rsidR="003E6CEB" w:rsidRPr="003E6CEB">
        <w:rPr>
          <w:rFonts w:hint="eastAsia"/>
        </w:rPr>
        <w:t>准确率</w:t>
      </w:r>
      <w:r w:rsidR="003E6CEB">
        <w:rPr>
          <w:rFonts w:hint="eastAsia"/>
        </w:rPr>
        <w:t>上和召回率上均有着</w:t>
      </w:r>
      <w:r w:rsidR="003E6CEB">
        <w:rPr>
          <w:rFonts w:hint="eastAsia"/>
        </w:rPr>
        <w:t>4</w:t>
      </w:r>
      <w:r w:rsidR="003E6CEB">
        <w:t>%</w:t>
      </w:r>
      <w:r w:rsidR="003E6CEB">
        <w:rPr>
          <w:rFonts w:hint="eastAsia"/>
        </w:rPr>
        <w:t>左右的提升，且显著优于</w:t>
      </w:r>
      <w:r w:rsidR="003E6CEB">
        <w:rPr>
          <w:rFonts w:hint="eastAsia"/>
        </w:rPr>
        <w:t>S</w:t>
      </w:r>
      <w:r w:rsidR="003E6CEB">
        <w:t>olov2</w:t>
      </w:r>
      <w:r w:rsidR="003E6CEB">
        <w:rPr>
          <w:rFonts w:hint="eastAsia"/>
        </w:rPr>
        <w:t>、</w:t>
      </w:r>
      <w:r w:rsidR="003E6CEB" w:rsidRPr="003E6CEB">
        <w:t>YOLACT</w:t>
      </w:r>
      <w:r w:rsidR="003E6CEB">
        <w:rPr>
          <w:rFonts w:hint="eastAsia"/>
        </w:rPr>
        <w:t>、</w:t>
      </w:r>
      <w:r w:rsidR="003E6CEB" w:rsidRPr="003E6CEB">
        <w:t>Deeplabv3+</w:t>
      </w:r>
      <w:r w:rsidR="003E6CEB">
        <w:rPr>
          <w:rFonts w:hint="eastAsia"/>
        </w:rPr>
        <w:t>算法。与同样添加注意力模块的</w:t>
      </w:r>
      <w:r w:rsidR="003E6CEB" w:rsidRPr="003E6CEB">
        <w:t>MF-Mask RCNN</w:t>
      </w:r>
      <w:r w:rsidR="003E6CEB">
        <w:rPr>
          <w:rFonts w:hint="eastAsia"/>
        </w:rPr>
        <w:t>与</w:t>
      </w:r>
      <w:r w:rsidR="003E6CEB" w:rsidRPr="003E6CEB">
        <w:t>ARG-Mask RCNN</w:t>
      </w:r>
      <w:r w:rsidR="003E6CEB">
        <w:rPr>
          <w:rFonts w:hint="eastAsia"/>
        </w:rPr>
        <w:t>相比，本文所提算法通过增加多尺度特征注意力机制，</w:t>
      </w:r>
      <w:r w:rsidR="006F447A">
        <w:rPr>
          <w:rFonts w:hint="eastAsia"/>
        </w:rPr>
        <w:t>增强了神经网络对于深层语义特征的提取能力，</w:t>
      </w:r>
      <w:r w:rsidR="003E6CEB">
        <w:rPr>
          <w:rFonts w:hint="eastAsia"/>
        </w:rPr>
        <w:t>在</w:t>
      </w:r>
      <w:r w:rsidR="003E6CEB" w:rsidRPr="003E6CEB">
        <w:rPr>
          <w:rFonts w:hint="eastAsia"/>
        </w:rPr>
        <w:t>准确率上和召回率上</w:t>
      </w:r>
      <w:r w:rsidR="006F447A">
        <w:rPr>
          <w:rFonts w:hint="eastAsia"/>
        </w:rPr>
        <w:t>均</w:t>
      </w:r>
      <w:r w:rsidR="003E6CEB">
        <w:rPr>
          <w:rFonts w:hint="eastAsia"/>
        </w:rPr>
        <w:t>有着</w:t>
      </w:r>
      <w:r w:rsidR="003E6CEB">
        <w:rPr>
          <w:rFonts w:hint="eastAsia"/>
        </w:rPr>
        <w:t>1</w:t>
      </w:r>
      <w:r w:rsidR="003E6CEB">
        <w:t>%</w:t>
      </w:r>
      <w:r w:rsidR="003E6CEB">
        <w:rPr>
          <w:rFonts w:hint="eastAsia"/>
        </w:rPr>
        <w:t>左右的提升</w:t>
      </w:r>
      <w:r w:rsidR="006F447A">
        <w:rPr>
          <w:rFonts w:hint="eastAsia"/>
        </w:rPr>
        <w:t>。而在分割任务中，本文所提</w:t>
      </w:r>
      <w:r w:rsidR="006F447A">
        <w:t>SD-Mask RCNN</w:t>
      </w:r>
      <w:r w:rsidR="006F447A">
        <w:rPr>
          <w:rFonts w:hint="eastAsia"/>
        </w:rPr>
        <w:t>算法的性能同样显著优于其他分割算法及加入注意力机制的分割算法，能够实现对现场的施工设备以及工人更加准确的分割。</w:t>
      </w:r>
    </w:p>
    <w:p w14:paraId="2CE85495" w14:textId="289ED188" w:rsidR="00051156" w:rsidRPr="00BE474A" w:rsidRDefault="00BE474A" w:rsidP="00105ACD">
      <w:pPr>
        <w:rPr>
          <w:b/>
          <w:bCs/>
        </w:rPr>
      </w:pPr>
      <w:r>
        <w:rPr>
          <w:b/>
          <w:bCs/>
        </w:rPr>
        <w:t>3</w:t>
      </w:r>
      <w:r w:rsidR="00051156" w:rsidRPr="00BE474A">
        <w:rPr>
          <w:b/>
          <w:bCs/>
        </w:rPr>
        <w:t>.</w:t>
      </w:r>
      <w:r w:rsidR="00E02386" w:rsidRPr="00BE474A">
        <w:rPr>
          <w:b/>
          <w:bCs/>
        </w:rPr>
        <w:t>4</w:t>
      </w:r>
      <w:r w:rsidR="008706BD">
        <w:rPr>
          <w:rFonts w:hint="eastAsia"/>
          <w:b/>
          <w:bCs/>
        </w:rPr>
        <w:t>模型注意力分析</w:t>
      </w:r>
    </w:p>
    <w:p w14:paraId="221A9555" w14:textId="03414E0F" w:rsidR="00641EB3" w:rsidRDefault="000D2F84" w:rsidP="00641EB3">
      <w:r>
        <w:rPr>
          <w:rFonts w:hint="eastAsia"/>
        </w:rPr>
        <w:t>为了进一步探究本文所提特征注意力机制的有效性，本节</w:t>
      </w:r>
      <w:r w:rsidR="00547372">
        <w:rPr>
          <w:rFonts w:hint="eastAsia"/>
        </w:rPr>
        <w:t>利用</w:t>
      </w:r>
      <w:r w:rsidR="00547372" w:rsidRPr="00547372">
        <w:t>Grad-CAM</w:t>
      </w:r>
      <w:r w:rsidR="00547372">
        <w:rPr>
          <w:rFonts w:hint="eastAsia"/>
        </w:rPr>
        <w:t>算法</w:t>
      </w:r>
      <w:r w:rsidR="00547372">
        <w:rPr>
          <w:rFonts w:hint="eastAsia"/>
        </w:rPr>
        <w:t>[</w:t>
      </w:r>
      <w:r w:rsidR="008A47A1">
        <w:t>20</w:t>
      </w:r>
      <w:r w:rsidR="00547372">
        <w:t>]</w:t>
      </w:r>
      <w:r w:rsidR="00547372">
        <w:rPr>
          <w:rFonts w:hint="eastAsia"/>
        </w:rPr>
        <w:t>对网络模型中的卷积权重进行加权融合得到热力图，并通过将热力图与原图叠加的形式将网络模型学习到的特征进行可视化。</w:t>
      </w:r>
      <w:r w:rsidR="00641EB3">
        <w:rPr>
          <w:rFonts w:hint="eastAsia"/>
        </w:rPr>
        <w:t>本节将所提出的方法与</w:t>
      </w:r>
      <w:r w:rsidR="00641EB3">
        <w:rPr>
          <w:rFonts w:hint="eastAsia"/>
        </w:rPr>
        <w:t>4</w:t>
      </w:r>
      <w:r w:rsidR="00641EB3">
        <w:t>.3</w:t>
      </w:r>
      <w:r w:rsidR="00641EB3">
        <w:rPr>
          <w:rFonts w:hint="eastAsia"/>
        </w:rPr>
        <w:t>节对比实验中的</w:t>
      </w:r>
      <w:r w:rsidR="00641EB3" w:rsidRPr="00BD1D8B">
        <w:rPr>
          <w:color w:val="000000"/>
          <w:spacing w:val="0"/>
        </w:rPr>
        <w:t>Mask-RCNN</w:t>
      </w:r>
      <w:r w:rsidR="00641EB3">
        <w:rPr>
          <w:rFonts w:hint="eastAsia"/>
          <w:color w:val="000000"/>
          <w:spacing w:val="0"/>
        </w:rPr>
        <w:t>、</w:t>
      </w:r>
      <w:r w:rsidR="00641EB3" w:rsidRPr="00BD1D8B">
        <w:rPr>
          <w:color w:val="000000"/>
          <w:spacing w:val="0"/>
        </w:rPr>
        <w:t>Solov2</w:t>
      </w:r>
      <w:r w:rsidR="00641EB3">
        <w:rPr>
          <w:rFonts w:hint="eastAsia"/>
          <w:color w:val="000000"/>
          <w:spacing w:val="0"/>
        </w:rPr>
        <w:t>、</w:t>
      </w:r>
      <w:r w:rsidR="00641EB3" w:rsidRPr="00BD1D8B">
        <w:rPr>
          <w:color w:val="000000"/>
          <w:spacing w:val="0"/>
        </w:rPr>
        <w:t>Deeplabv3+</w:t>
      </w:r>
      <w:r w:rsidR="00641EB3">
        <w:rPr>
          <w:rFonts w:hint="eastAsia"/>
          <w:color w:val="000000"/>
          <w:spacing w:val="0"/>
        </w:rPr>
        <w:t>、</w:t>
      </w:r>
      <w:r w:rsidR="00641EB3" w:rsidRPr="00BD1D8B">
        <w:rPr>
          <w:color w:val="000000"/>
          <w:spacing w:val="0"/>
        </w:rPr>
        <w:t>MF-Mask RCNN</w:t>
      </w:r>
      <w:r w:rsidR="00641EB3">
        <w:rPr>
          <w:rFonts w:hint="eastAsia"/>
          <w:color w:val="000000"/>
          <w:spacing w:val="0"/>
        </w:rPr>
        <w:t>和</w:t>
      </w:r>
      <w:r w:rsidR="00641EB3" w:rsidRPr="00BD1D8B">
        <w:rPr>
          <w:color w:val="000000"/>
          <w:spacing w:val="0"/>
        </w:rPr>
        <w:t>ARG-Mask RCNN</w:t>
      </w:r>
      <w:r w:rsidR="00641EB3">
        <w:rPr>
          <w:rFonts w:hint="eastAsia"/>
        </w:rPr>
        <w:t>算法进行比较，比较结果如图</w:t>
      </w:r>
      <w:r w:rsidR="00D4710C">
        <w:t>9</w:t>
      </w:r>
      <w:r w:rsidR="00641EB3">
        <w:rPr>
          <w:rFonts w:hint="eastAsia"/>
        </w:rPr>
        <w:t>所示。</w:t>
      </w:r>
    </w:p>
    <w:p w14:paraId="7B820DA0" w14:textId="77777777" w:rsidR="003A5456" w:rsidRDefault="003A5456" w:rsidP="000D2F84">
      <w:pPr>
        <w:sectPr w:rsidR="003A5456">
          <w:type w:val="continuous"/>
          <w:pgSz w:w="11906" w:h="16838" w:code="9"/>
          <w:pgMar w:top="1928" w:right="1134" w:bottom="2438" w:left="1134" w:header="1219" w:footer="2013" w:gutter="0"/>
          <w:cols w:num="2" w:space="400"/>
          <w:docGrid w:linePitch="312" w:charSpace="-4096"/>
        </w:sectPr>
      </w:pPr>
    </w:p>
    <w:p w14:paraId="0D9E66B2" w14:textId="2B7F0495" w:rsidR="003A5456" w:rsidRDefault="00D33AF9" w:rsidP="00745ABD">
      <w:pPr>
        <w:jc w:val="center"/>
      </w:pPr>
      <w:r>
        <w:rPr>
          <w:noProof/>
        </w:rPr>
        <w:drawing>
          <wp:inline distT="0" distB="0" distL="0" distR="0" wp14:anchorId="65216B14" wp14:editId="7D676EF3">
            <wp:extent cx="6120130" cy="5489575"/>
            <wp:effectExtent l="0" t="0" r="0" b="0"/>
            <wp:docPr id="22" name="图片 22" descr="图片包含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应用程序&#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5489575"/>
                    </a:xfrm>
                    <a:prstGeom prst="rect">
                      <a:avLst/>
                    </a:prstGeom>
                    <a:noFill/>
                    <a:ln>
                      <a:noFill/>
                    </a:ln>
                  </pic:spPr>
                </pic:pic>
              </a:graphicData>
            </a:graphic>
          </wp:inline>
        </w:drawing>
      </w:r>
    </w:p>
    <w:p w14:paraId="7ADDCC4D" w14:textId="300BC9F4" w:rsidR="001E41F4" w:rsidRPr="00D4710C" w:rsidRDefault="001E41F4" w:rsidP="00D4710C">
      <w:pPr>
        <w:spacing w:line="276" w:lineRule="auto"/>
        <w:ind w:firstLine="0"/>
        <w:jc w:val="center"/>
        <w:rPr>
          <w:b/>
          <w:bCs/>
          <w:color w:val="000000"/>
          <w:spacing w:val="0"/>
          <w:sz w:val="18"/>
          <w:szCs w:val="18"/>
        </w:rPr>
      </w:pPr>
      <w:r w:rsidRPr="00D4710C">
        <w:rPr>
          <w:rFonts w:hint="eastAsia"/>
          <w:b/>
          <w:bCs/>
          <w:color w:val="000000"/>
          <w:spacing w:val="0"/>
          <w:sz w:val="18"/>
          <w:szCs w:val="18"/>
        </w:rPr>
        <w:t>图</w:t>
      </w:r>
      <w:r w:rsidR="00D33AF9" w:rsidRPr="00D4710C">
        <w:rPr>
          <w:b/>
          <w:bCs/>
          <w:color w:val="000000"/>
          <w:spacing w:val="0"/>
          <w:sz w:val="18"/>
          <w:szCs w:val="18"/>
        </w:rPr>
        <w:t>9</w:t>
      </w:r>
      <w:r w:rsidRPr="00D4710C">
        <w:rPr>
          <w:rFonts w:hint="eastAsia"/>
          <w:b/>
          <w:bCs/>
          <w:color w:val="000000"/>
          <w:spacing w:val="0"/>
          <w:sz w:val="18"/>
          <w:szCs w:val="18"/>
        </w:rPr>
        <w:t>.</w:t>
      </w:r>
      <w:r w:rsidR="00D4710C">
        <w:rPr>
          <w:b/>
          <w:bCs/>
          <w:color w:val="000000"/>
          <w:spacing w:val="0"/>
          <w:sz w:val="18"/>
          <w:szCs w:val="18"/>
        </w:rPr>
        <w:t xml:space="preserve">  </w:t>
      </w:r>
      <w:r w:rsidRPr="00D4710C">
        <w:rPr>
          <w:rFonts w:hint="eastAsia"/>
          <w:b/>
          <w:bCs/>
          <w:color w:val="000000"/>
          <w:spacing w:val="0"/>
          <w:sz w:val="18"/>
          <w:szCs w:val="18"/>
        </w:rPr>
        <w:t>网络模型注意力可视化结果</w:t>
      </w:r>
    </w:p>
    <w:p w14:paraId="7A35B9EA" w14:textId="22194EF5" w:rsidR="003A5456" w:rsidRDefault="003A5456" w:rsidP="001E41F4">
      <w:pPr>
        <w:ind w:firstLine="0"/>
        <w:sectPr w:rsidR="003A5456" w:rsidSect="003A5456">
          <w:type w:val="continuous"/>
          <w:pgSz w:w="11906" w:h="16838" w:code="9"/>
          <w:pgMar w:top="1928" w:right="1134" w:bottom="2438" w:left="1134" w:header="1219" w:footer="2013" w:gutter="0"/>
          <w:cols w:space="400"/>
          <w:docGrid w:linePitch="312" w:charSpace="-4096"/>
        </w:sectPr>
      </w:pPr>
    </w:p>
    <w:p w14:paraId="4B738E47" w14:textId="3F1CD3DF" w:rsidR="001E41F4" w:rsidRDefault="001E41F4" w:rsidP="005A7904">
      <w:r>
        <w:rPr>
          <w:rFonts w:hint="eastAsia"/>
        </w:rPr>
        <w:t>由图</w:t>
      </w:r>
      <w:r w:rsidR="004A4332">
        <w:t>9</w:t>
      </w:r>
      <w:r>
        <w:rPr>
          <w:rFonts w:hint="eastAsia"/>
        </w:rPr>
        <w:t>中的网络模型注意力可视化结果可知，</w:t>
      </w:r>
      <w:r w:rsidR="002212E5">
        <w:rPr>
          <w:rFonts w:hint="eastAsia"/>
        </w:rPr>
        <w:t>对于</w:t>
      </w:r>
      <w:r w:rsidR="005A7904">
        <w:rPr>
          <w:rFonts w:hint="eastAsia"/>
        </w:rPr>
        <w:t>没</w:t>
      </w:r>
      <w:r w:rsidR="002212E5">
        <w:rPr>
          <w:rFonts w:hint="eastAsia"/>
        </w:rPr>
        <w:t>有注意力模块的</w:t>
      </w:r>
      <w:r w:rsidR="002212E5">
        <w:rPr>
          <w:rFonts w:hint="eastAsia"/>
        </w:rPr>
        <w:t>M</w:t>
      </w:r>
      <w:r w:rsidR="002212E5">
        <w:t>ask RCNN</w:t>
      </w:r>
      <w:r w:rsidR="002212E5">
        <w:rPr>
          <w:rFonts w:hint="eastAsia"/>
        </w:rPr>
        <w:t>，</w:t>
      </w:r>
      <w:r w:rsidR="002212E5">
        <w:rPr>
          <w:rFonts w:hint="eastAsia"/>
        </w:rPr>
        <w:t>S</w:t>
      </w:r>
      <w:r w:rsidR="002212E5">
        <w:t>olov2</w:t>
      </w:r>
      <w:r w:rsidR="002212E5">
        <w:rPr>
          <w:rFonts w:hint="eastAsia"/>
        </w:rPr>
        <w:t>，</w:t>
      </w:r>
      <w:r w:rsidR="002212E5">
        <w:rPr>
          <w:rFonts w:hint="eastAsia"/>
        </w:rPr>
        <w:t>D</w:t>
      </w:r>
      <w:r w:rsidR="002212E5">
        <w:t>eeplabv3+</w:t>
      </w:r>
      <w:r w:rsidR="002212E5">
        <w:rPr>
          <w:rFonts w:hint="eastAsia"/>
        </w:rPr>
        <w:t>算法，其网络模型往往会出现注意力发散或者注意力无法聚焦的情况，从而限制了网络模型的特征提取能力与性能。而包含特征注意力模块的</w:t>
      </w:r>
      <w:r w:rsidR="002212E5">
        <w:rPr>
          <w:rFonts w:hint="eastAsia"/>
        </w:rPr>
        <w:t>M</w:t>
      </w:r>
      <w:r w:rsidR="002212E5">
        <w:t>F-Mask</w:t>
      </w:r>
      <w:r w:rsidR="002212E5">
        <w:rPr>
          <w:rFonts w:hint="eastAsia"/>
        </w:rPr>
        <w:t xml:space="preserve"> RC</w:t>
      </w:r>
      <w:r w:rsidR="002212E5">
        <w:t>NN</w:t>
      </w:r>
      <w:r w:rsidR="002212E5">
        <w:rPr>
          <w:rFonts w:hint="eastAsia"/>
        </w:rPr>
        <w:t>与</w:t>
      </w:r>
      <w:r w:rsidR="002212E5">
        <w:rPr>
          <w:rFonts w:hint="eastAsia"/>
        </w:rPr>
        <w:t>A</w:t>
      </w:r>
      <w:r w:rsidR="002212E5">
        <w:t>RG-</w:t>
      </w:r>
      <w:r w:rsidR="002212E5">
        <w:rPr>
          <w:rFonts w:hint="eastAsia"/>
        </w:rPr>
        <w:t>M</w:t>
      </w:r>
      <w:r w:rsidR="002212E5">
        <w:t>ask RCNN</w:t>
      </w:r>
      <w:r w:rsidR="002212E5">
        <w:rPr>
          <w:rFonts w:hint="eastAsia"/>
        </w:rPr>
        <w:t>算法，其网络模型具有更强的聚焦能力，能够将</w:t>
      </w:r>
      <w:r w:rsidR="005A7904">
        <w:rPr>
          <w:rFonts w:hint="eastAsia"/>
        </w:rPr>
        <w:t>注意力集中在</w:t>
      </w:r>
      <w:r w:rsidR="002212E5">
        <w:rPr>
          <w:rFonts w:hint="eastAsia"/>
        </w:rPr>
        <w:t>图像中的某一重点特征上，</w:t>
      </w:r>
      <w:r w:rsidR="005A7904">
        <w:rPr>
          <w:rFonts w:hint="eastAsia"/>
        </w:rPr>
        <w:t>因而具有更加出色的</w:t>
      </w:r>
      <w:r w:rsidR="002212E5">
        <w:rPr>
          <w:rFonts w:hint="eastAsia"/>
        </w:rPr>
        <w:t>特征提取能力</w:t>
      </w:r>
      <w:r w:rsidR="005A7904">
        <w:rPr>
          <w:rFonts w:hint="eastAsia"/>
        </w:rPr>
        <w:t>与</w:t>
      </w:r>
      <w:r w:rsidR="002212E5">
        <w:rPr>
          <w:rFonts w:hint="eastAsia"/>
        </w:rPr>
        <w:t>检测性能。</w:t>
      </w:r>
      <w:r w:rsidR="005A7904">
        <w:rPr>
          <w:rFonts w:hint="eastAsia"/>
        </w:rPr>
        <w:t>本文</w:t>
      </w:r>
      <w:r w:rsidR="001C3AE2">
        <w:rPr>
          <w:rFonts w:hint="eastAsia"/>
        </w:rPr>
        <w:t>所</w:t>
      </w:r>
      <w:r w:rsidR="005A7904">
        <w:rPr>
          <w:rFonts w:hint="eastAsia"/>
        </w:rPr>
        <w:t>设计</w:t>
      </w:r>
      <w:r w:rsidR="005A7904" w:rsidRPr="005A7904">
        <w:rPr>
          <w:rFonts w:hint="eastAsia"/>
        </w:rPr>
        <w:t>多</w:t>
      </w:r>
      <w:r w:rsidR="001C3AE2">
        <w:rPr>
          <w:rFonts w:hint="eastAsia"/>
        </w:rPr>
        <w:t>的</w:t>
      </w:r>
      <w:r w:rsidR="005A7904" w:rsidRPr="005A7904">
        <w:rPr>
          <w:rFonts w:hint="eastAsia"/>
        </w:rPr>
        <w:t>尺度空间注意力</w:t>
      </w:r>
      <w:r w:rsidR="001C3AE2">
        <w:rPr>
          <w:rFonts w:hint="eastAsia"/>
        </w:rPr>
        <w:t>机制通过</w:t>
      </w:r>
      <w:r w:rsidR="005A7904">
        <w:rPr>
          <w:rFonts w:hint="eastAsia"/>
        </w:rPr>
        <w:t>利用高层语义特征指导底层神经网络的训练与特征提取，</w:t>
      </w:r>
      <w:r w:rsidR="001C3AE2">
        <w:rPr>
          <w:rFonts w:hint="eastAsia"/>
        </w:rPr>
        <w:t>使得网络模型</w:t>
      </w:r>
      <w:r w:rsidR="005A7904">
        <w:rPr>
          <w:rFonts w:hint="eastAsia"/>
        </w:rPr>
        <w:t>具有更强的特征聚焦能力。在对挖掘机的特征提取中，本文所设计的特征注意力机制能够更多地将注意力集中在挖掘机主体以及挖掘机的铲斗上</w:t>
      </w:r>
      <w:r w:rsidR="001C3AE2">
        <w:rPr>
          <w:rFonts w:hint="eastAsia"/>
        </w:rPr>
        <w:t>；</w:t>
      </w:r>
      <w:r w:rsidR="005A7904">
        <w:rPr>
          <w:rFonts w:hint="eastAsia"/>
        </w:rPr>
        <w:t>在对</w:t>
      </w:r>
      <w:r w:rsidR="001C3AE2">
        <w:rPr>
          <w:rFonts w:hint="eastAsia"/>
        </w:rPr>
        <w:t>搅拌车</w:t>
      </w:r>
      <w:r w:rsidR="005A7904">
        <w:rPr>
          <w:rFonts w:hint="eastAsia"/>
        </w:rPr>
        <w:t>的特征提取中，能够更多地将注意力集中在</w:t>
      </w:r>
      <w:r w:rsidR="001C3AE2">
        <w:rPr>
          <w:rFonts w:hint="eastAsia"/>
        </w:rPr>
        <w:t>搅拌车后半部分的搅拌桶上；通过提升网络模型对各类施工设备专有特征的提取能力，使得网络模型具有更加优秀的特征提取与检测能力。</w:t>
      </w:r>
    </w:p>
    <w:p w14:paraId="75D76D78" w14:textId="619C2E6D" w:rsidR="00E02386" w:rsidRPr="00BE474A" w:rsidRDefault="00BE474A" w:rsidP="00105ACD">
      <w:pPr>
        <w:rPr>
          <w:b/>
          <w:bCs/>
        </w:rPr>
      </w:pPr>
      <w:r>
        <w:rPr>
          <w:b/>
          <w:bCs/>
        </w:rPr>
        <w:t>3</w:t>
      </w:r>
      <w:r w:rsidR="00E02386" w:rsidRPr="00BE474A">
        <w:rPr>
          <w:b/>
          <w:bCs/>
        </w:rPr>
        <w:t>.5</w:t>
      </w:r>
      <w:r w:rsidR="00E02386" w:rsidRPr="00BE474A">
        <w:rPr>
          <w:rFonts w:hint="eastAsia"/>
          <w:b/>
          <w:bCs/>
        </w:rPr>
        <w:t>实例验证</w:t>
      </w:r>
    </w:p>
    <w:p w14:paraId="0446ED38" w14:textId="777396A2" w:rsidR="00253977" w:rsidRDefault="00896E87" w:rsidP="00253977">
      <w:pPr>
        <w:rPr>
          <w:color w:val="000000"/>
          <w:spacing w:val="0"/>
        </w:rPr>
      </w:pPr>
      <w:r w:rsidRPr="00896E87">
        <w:rPr>
          <w:rFonts w:hint="eastAsia"/>
          <w:color w:val="000000"/>
          <w:spacing w:val="0"/>
        </w:rPr>
        <w:t>为了验证</w:t>
      </w:r>
      <w:r>
        <w:rPr>
          <w:rFonts w:hint="eastAsia"/>
          <w:color w:val="000000"/>
          <w:spacing w:val="0"/>
        </w:rPr>
        <w:t>本文所提</w:t>
      </w:r>
      <w:r w:rsidR="00A91F10" w:rsidRPr="00A91F10">
        <w:rPr>
          <w:rFonts w:hint="eastAsia"/>
          <w:color w:val="000000"/>
          <w:spacing w:val="0"/>
        </w:rPr>
        <w:t>施工安全预警方法</w:t>
      </w:r>
      <w:r w:rsidRPr="00896E87">
        <w:rPr>
          <w:rFonts w:hint="eastAsia"/>
          <w:color w:val="000000"/>
          <w:spacing w:val="0"/>
        </w:rPr>
        <w:t>的可行性，本</w:t>
      </w:r>
      <w:r>
        <w:rPr>
          <w:rFonts w:hint="eastAsia"/>
          <w:color w:val="000000"/>
          <w:spacing w:val="0"/>
        </w:rPr>
        <w:t>节</w:t>
      </w:r>
      <w:r w:rsidRPr="00896E87">
        <w:rPr>
          <w:rFonts w:hint="eastAsia"/>
          <w:color w:val="000000"/>
          <w:spacing w:val="0"/>
        </w:rPr>
        <w:t>使用</w:t>
      </w:r>
      <w:r>
        <w:rPr>
          <w:rFonts w:hint="eastAsia"/>
          <w:color w:val="000000"/>
          <w:spacing w:val="0"/>
        </w:rPr>
        <w:t>在</w:t>
      </w:r>
      <w:r w:rsidRPr="00896E87">
        <w:rPr>
          <w:rFonts w:hint="eastAsia"/>
          <w:color w:val="000000"/>
          <w:spacing w:val="0"/>
        </w:rPr>
        <w:t>香港</w:t>
      </w:r>
      <w:r w:rsidR="00D4710C">
        <w:rPr>
          <w:rFonts w:hint="eastAsia"/>
          <w:color w:val="000000"/>
          <w:spacing w:val="0"/>
        </w:rPr>
        <w:t>某</w:t>
      </w:r>
      <w:r w:rsidRPr="00896E87">
        <w:rPr>
          <w:rFonts w:hint="eastAsia"/>
          <w:color w:val="000000"/>
          <w:spacing w:val="0"/>
        </w:rPr>
        <w:t>建筑地盘</w:t>
      </w:r>
      <w:r>
        <w:rPr>
          <w:rFonts w:hint="eastAsia"/>
          <w:color w:val="000000"/>
          <w:spacing w:val="0"/>
        </w:rPr>
        <w:t>中</w:t>
      </w:r>
      <w:r w:rsidRPr="00896E87">
        <w:rPr>
          <w:rFonts w:hint="eastAsia"/>
          <w:color w:val="000000"/>
          <w:spacing w:val="0"/>
        </w:rPr>
        <w:t>采集</w:t>
      </w:r>
      <w:r w:rsidR="00287FE0">
        <w:rPr>
          <w:rFonts w:hint="eastAsia"/>
          <w:color w:val="000000"/>
          <w:spacing w:val="0"/>
        </w:rPr>
        <w:t>到</w:t>
      </w:r>
      <w:r w:rsidR="00287FE0">
        <w:rPr>
          <w:rFonts w:hint="eastAsia"/>
          <w:color w:val="000000"/>
          <w:spacing w:val="0"/>
        </w:rPr>
        <w:t>2</w:t>
      </w:r>
      <w:r w:rsidR="00287FE0">
        <w:rPr>
          <w:color w:val="000000"/>
          <w:spacing w:val="0"/>
        </w:rPr>
        <w:t>9</w:t>
      </w:r>
      <w:r w:rsidR="00287FE0">
        <w:rPr>
          <w:rFonts w:hint="eastAsia"/>
          <w:color w:val="000000"/>
          <w:spacing w:val="0"/>
        </w:rPr>
        <w:t>段</w:t>
      </w:r>
      <w:r w:rsidR="00287FE0">
        <w:rPr>
          <w:rFonts w:hint="eastAsia"/>
          <w:color w:val="000000"/>
          <w:spacing w:val="0"/>
        </w:rPr>
        <w:t>5</w:t>
      </w:r>
      <w:r w:rsidR="00287FE0">
        <w:rPr>
          <w:color w:val="000000"/>
          <w:spacing w:val="0"/>
        </w:rPr>
        <w:t>-10</w:t>
      </w:r>
      <w:r w:rsidR="00287FE0">
        <w:rPr>
          <w:rFonts w:hint="eastAsia"/>
          <w:color w:val="000000"/>
          <w:spacing w:val="0"/>
        </w:rPr>
        <w:t>秒</w:t>
      </w:r>
      <w:r w:rsidRPr="00896E87">
        <w:rPr>
          <w:rFonts w:hint="eastAsia"/>
          <w:color w:val="000000"/>
          <w:spacing w:val="0"/>
        </w:rPr>
        <w:t>的施工视频进行检测</w:t>
      </w:r>
      <w:r>
        <w:rPr>
          <w:rFonts w:hint="eastAsia"/>
          <w:color w:val="000000"/>
          <w:spacing w:val="0"/>
        </w:rPr>
        <w:t>，</w:t>
      </w:r>
      <w:r w:rsidR="00287FE0" w:rsidRPr="00287FE0">
        <w:rPr>
          <w:rFonts w:hint="eastAsia"/>
          <w:color w:val="000000"/>
          <w:spacing w:val="0"/>
        </w:rPr>
        <w:t>其中</w:t>
      </w:r>
      <w:r w:rsidR="00287FE0">
        <w:rPr>
          <w:color w:val="000000"/>
          <w:spacing w:val="0"/>
        </w:rPr>
        <w:t>5</w:t>
      </w:r>
      <w:r w:rsidR="00287FE0" w:rsidRPr="00287FE0">
        <w:rPr>
          <w:rFonts w:hint="eastAsia"/>
          <w:color w:val="000000"/>
          <w:spacing w:val="0"/>
        </w:rPr>
        <w:t>段视频中存在工人</w:t>
      </w:r>
      <w:r w:rsidR="00287FE0">
        <w:rPr>
          <w:rFonts w:hint="eastAsia"/>
          <w:color w:val="000000"/>
          <w:spacing w:val="0"/>
        </w:rPr>
        <w:t>进入警示区域</w:t>
      </w:r>
      <w:r w:rsidR="00287FE0" w:rsidRPr="00287FE0">
        <w:rPr>
          <w:rFonts w:hint="eastAsia"/>
          <w:color w:val="000000"/>
          <w:spacing w:val="0"/>
        </w:rPr>
        <w:t>的行为，余下</w:t>
      </w:r>
      <w:r w:rsidR="00287FE0">
        <w:rPr>
          <w:color w:val="000000"/>
          <w:spacing w:val="0"/>
        </w:rPr>
        <w:t>24</w:t>
      </w:r>
      <w:r w:rsidR="00287FE0" w:rsidRPr="00287FE0">
        <w:rPr>
          <w:rFonts w:hint="eastAsia"/>
          <w:color w:val="000000"/>
          <w:spacing w:val="0"/>
        </w:rPr>
        <w:t>段视频中工人并未进入</w:t>
      </w:r>
      <w:r w:rsidR="00287FE0">
        <w:rPr>
          <w:rFonts w:hint="eastAsia"/>
          <w:color w:val="000000"/>
          <w:spacing w:val="0"/>
        </w:rPr>
        <w:t>警示区域。</w:t>
      </w:r>
      <w:r w:rsidR="00253977" w:rsidRPr="00253977">
        <w:rPr>
          <w:rFonts w:hint="eastAsia"/>
          <w:color w:val="000000"/>
          <w:spacing w:val="0"/>
        </w:rPr>
        <w:t>工人进入</w:t>
      </w:r>
      <w:r w:rsidR="00253977">
        <w:rPr>
          <w:rFonts w:hint="eastAsia"/>
          <w:color w:val="000000"/>
          <w:spacing w:val="0"/>
        </w:rPr>
        <w:t>警示</w:t>
      </w:r>
      <w:r w:rsidR="00253977" w:rsidRPr="00253977">
        <w:rPr>
          <w:rFonts w:hint="eastAsia"/>
          <w:color w:val="000000"/>
          <w:spacing w:val="0"/>
        </w:rPr>
        <w:t>区域</w:t>
      </w:r>
      <w:r w:rsidR="00253977">
        <w:rPr>
          <w:rFonts w:hint="eastAsia"/>
          <w:color w:val="000000"/>
          <w:spacing w:val="0"/>
        </w:rPr>
        <w:t>且发出警告的</w:t>
      </w:r>
      <w:r w:rsidR="00253977" w:rsidRPr="00253977">
        <w:rPr>
          <w:rFonts w:hint="eastAsia"/>
          <w:color w:val="000000"/>
          <w:spacing w:val="0"/>
        </w:rPr>
        <w:t>数量为</w:t>
      </w:r>
      <w:r w:rsidR="00253977" w:rsidRPr="00253977">
        <w:rPr>
          <w:rFonts w:hint="eastAsia"/>
          <w:color w:val="000000"/>
          <w:spacing w:val="0"/>
        </w:rPr>
        <w:t>TP</w:t>
      </w:r>
      <w:r w:rsidR="00253977">
        <w:rPr>
          <w:rFonts w:hint="eastAsia"/>
          <w:color w:val="000000"/>
          <w:spacing w:val="0"/>
        </w:rPr>
        <w:t>，</w:t>
      </w:r>
      <w:r w:rsidR="00253977" w:rsidRPr="00253977">
        <w:rPr>
          <w:rFonts w:hint="eastAsia"/>
          <w:color w:val="000000"/>
          <w:spacing w:val="0"/>
        </w:rPr>
        <w:t>工人未进入</w:t>
      </w:r>
      <w:r w:rsidR="00253977">
        <w:rPr>
          <w:rFonts w:hint="eastAsia"/>
          <w:color w:val="000000"/>
          <w:spacing w:val="0"/>
        </w:rPr>
        <w:t>警示</w:t>
      </w:r>
      <w:r w:rsidR="00253977" w:rsidRPr="00253977">
        <w:rPr>
          <w:rFonts w:hint="eastAsia"/>
          <w:color w:val="000000"/>
          <w:spacing w:val="0"/>
        </w:rPr>
        <w:t>区域且</w:t>
      </w:r>
      <w:r w:rsidR="00253977">
        <w:rPr>
          <w:rFonts w:hint="eastAsia"/>
          <w:color w:val="000000"/>
          <w:spacing w:val="0"/>
        </w:rPr>
        <w:t>未发出警告的数量为</w:t>
      </w:r>
      <w:r w:rsidR="00253977" w:rsidRPr="00253977">
        <w:rPr>
          <w:rFonts w:hint="eastAsia"/>
          <w:color w:val="000000"/>
          <w:spacing w:val="0"/>
        </w:rPr>
        <w:t>TN</w:t>
      </w:r>
      <w:r w:rsidR="00253977" w:rsidRPr="00253977">
        <w:rPr>
          <w:rFonts w:hint="eastAsia"/>
          <w:color w:val="000000"/>
          <w:spacing w:val="0"/>
        </w:rPr>
        <w:t>，工人进入</w:t>
      </w:r>
      <w:r w:rsidR="00F01E29">
        <w:rPr>
          <w:rFonts w:hint="eastAsia"/>
          <w:color w:val="000000"/>
          <w:spacing w:val="0"/>
        </w:rPr>
        <w:t>警示</w:t>
      </w:r>
      <w:r w:rsidR="00F01E29" w:rsidRPr="00253977">
        <w:rPr>
          <w:rFonts w:hint="eastAsia"/>
          <w:color w:val="000000"/>
          <w:spacing w:val="0"/>
        </w:rPr>
        <w:t>区域</w:t>
      </w:r>
      <w:r w:rsidR="00253977" w:rsidRPr="00253977">
        <w:rPr>
          <w:rFonts w:hint="eastAsia"/>
          <w:color w:val="000000"/>
          <w:spacing w:val="0"/>
        </w:rPr>
        <w:t>但</w:t>
      </w:r>
      <w:r w:rsidR="00F01E29">
        <w:rPr>
          <w:rFonts w:hint="eastAsia"/>
          <w:color w:val="000000"/>
          <w:spacing w:val="0"/>
        </w:rPr>
        <w:t>未发出警告的数量为</w:t>
      </w:r>
      <w:r w:rsidR="00253977" w:rsidRPr="00253977">
        <w:rPr>
          <w:rFonts w:hint="eastAsia"/>
          <w:color w:val="000000"/>
          <w:spacing w:val="0"/>
        </w:rPr>
        <w:t>FP</w:t>
      </w:r>
      <w:r w:rsidR="00F01E29">
        <w:rPr>
          <w:rFonts w:hint="eastAsia"/>
          <w:color w:val="000000"/>
          <w:spacing w:val="0"/>
        </w:rPr>
        <w:t>，</w:t>
      </w:r>
      <w:r w:rsidR="00253977" w:rsidRPr="00253977">
        <w:rPr>
          <w:rFonts w:hint="eastAsia"/>
          <w:color w:val="000000"/>
          <w:spacing w:val="0"/>
        </w:rPr>
        <w:t>工人未进入危险区域但</w:t>
      </w:r>
      <w:r w:rsidR="00F01E29">
        <w:rPr>
          <w:rFonts w:hint="eastAsia"/>
          <w:color w:val="000000"/>
          <w:spacing w:val="0"/>
        </w:rPr>
        <w:t>发出警告</w:t>
      </w:r>
      <w:r w:rsidR="00253977" w:rsidRPr="00253977">
        <w:rPr>
          <w:rFonts w:hint="eastAsia"/>
          <w:color w:val="000000"/>
          <w:spacing w:val="0"/>
        </w:rPr>
        <w:t>的数量为</w:t>
      </w:r>
      <w:r w:rsidR="00253977" w:rsidRPr="00253977">
        <w:rPr>
          <w:rFonts w:hint="eastAsia"/>
          <w:color w:val="000000"/>
          <w:spacing w:val="0"/>
        </w:rPr>
        <w:t>FN</w:t>
      </w:r>
      <w:r w:rsidR="00F01E29">
        <w:rPr>
          <w:rFonts w:hint="eastAsia"/>
          <w:color w:val="000000"/>
          <w:spacing w:val="0"/>
        </w:rPr>
        <w:t>，施工现场预警结果如表</w:t>
      </w:r>
      <w:r w:rsidR="00F01E29">
        <w:rPr>
          <w:rFonts w:hint="eastAsia"/>
          <w:color w:val="000000"/>
          <w:spacing w:val="0"/>
        </w:rPr>
        <w:t>4</w:t>
      </w:r>
      <w:r w:rsidR="00F01E29">
        <w:rPr>
          <w:rFonts w:hint="eastAsia"/>
          <w:color w:val="000000"/>
          <w:spacing w:val="0"/>
        </w:rPr>
        <w:t>所示。</w:t>
      </w:r>
    </w:p>
    <w:p w14:paraId="38CC638B" w14:textId="7BC80306" w:rsidR="00F01E29" w:rsidRPr="00D4710C" w:rsidRDefault="00F01E29" w:rsidP="00F01E29">
      <w:pPr>
        <w:spacing w:line="276" w:lineRule="auto"/>
        <w:ind w:firstLine="0"/>
        <w:rPr>
          <w:b/>
          <w:bCs/>
          <w:sz w:val="18"/>
          <w:szCs w:val="18"/>
        </w:rPr>
      </w:pPr>
      <w:r w:rsidRPr="00D4710C">
        <w:rPr>
          <w:rFonts w:hint="eastAsia"/>
          <w:b/>
          <w:bCs/>
          <w:sz w:val="18"/>
          <w:szCs w:val="18"/>
        </w:rPr>
        <w:t>表</w:t>
      </w:r>
      <w:r>
        <w:rPr>
          <w:b/>
          <w:bCs/>
          <w:sz w:val="18"/>
          <w:szCs w:val="18"/>
        </w:rPr>
        <w:t xml:space="preserve">4 </w:t>
      </w:r>
      <w:r w:rsidRPr="00F01E29">
        <w:rPr>
          <w:rFonts w:hint="eastAsia"/>
          <w:b/>
          <w:bCs/>
          <w:sz w:val="18"/>
          <w:szCs w:val="18"/>
        </w:rPr>
        <w:t>施工现场预警结果</w:t>
      </w:r>
    </w:p>
    <w:tbl>
      <w:tblPr>
        <w:tblStyle w:val="TableGrid"/>
        <w:tblW w:w="4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8"/>
        <w:gridCol w:w="483"/>
        <w:gridCol w:w="483"/>
        <w:gridCol w:w="483"/>
        <w:gridCol w:w="483"/>
        <w:gridCol w:w="851"/>
        <w:gridCol w:w="729"/>
      </w:tblGrid>
      <w:tr w:rsidR="003E0748" w14:paraId="4C438CFF" w14:textId="77777777" w:rsidTr="00713342">
        <w:trPr>
          <w:trHeight w:val="346"/>
        </w:trPr>
        <w:tc>
          <w:tcPr>
            <w:tcW w:w="898" w:type="dxa"/>
            <w:tcBorders>
              <w:top w:val="single" w:sz="4" w:space="0" w:color="auto"/>
              <w:bottom w:val="single" w:sz="4" w:space="0" w:color="auto"/>
            </w:tcBorders>
            <w:vAlign w:val="center"/>
          </w:tcPr>
          <w:p w14:paraId="5F255280" w14:textId="7AD0BA7C" w:rsidR="00F01E29" w:rsidRDefault="00F01E29" w:rsidP="00713342">
            <w:pPr>
              <w:spacing w:line="276" w:lineRule="auto"/>
              <w:ind w:firstLine="0"/>
              <w:jc w:val="center"/>
              <w:rPr>
                <w:sz w:val="16"/>
                <w:szCs w:val="16"/>
              </w:rPr>
            </w:pPr>
            <w:r>
              <w:rPr>
                <w:rFonts w:hint="eastAsia"/>
                <w:sz w:val="16"/>
                <w:szCs w:val="16"/>
              </w:rPr>
              <w:t>视频数量</w:t>
            </w:r>
          </w:p>
        </w:tc>
        <w:tc>
          <w:tcPr>
            <w:tcW w:w="483" w:type="dxa"/>
            <w:tcBorders>
              <w:top w:val="single" w:sz="4" w:space="0" w:color="auto"/>
              <w:bottom w:val="single" w:sz="4" w:space="0" w:color="auto"/>
            </w:tcBorders>
            <w:vAlign w:val="center"/>
          </w:tcPr>
          <w:p w14:paraId="4EA6DDD7" w14:textId="06755AB4" w:rsidR="00F01E29" w:rsidRPr="00D14EAE" w:rsidRDefault="00F01E29" w:rsidP="00713342">
            <w:pPr>
              <w:spacing w:line="276" w:lineRule="auto"/>
              <w:ind w:firstLine="0"/>
              <w:jc w:val="center"/>
              <w:rPr>
                <w:sz w:val="16"/>
                <w:szCs w:val="16"/>
              </w:rPr>
            </w:pPr>
            <w:r>
              <w:rPr>
                <w:rFonts w:hint="eastAsia"/>
                <w:sz w:val="16"/>
                <w:szCs w:val="16"/>
              </w:rPr>
              <w:t>TP</w:t>
            </w:r>
          </w:p>
        </w:tc>
        <w:tc>
          <w:tcPr>
            <w:tcW w:w="483" w:type="dxa"/>
            <w:tcBorders>
              <w:top w:val="single" w:sz="4" w:space="0" w:color="auto"/>
              <w:bottom w:val="single" w:sz="4" w:space="0" w:color="auto"/>
            </w:tcBorders>
            <w:vAlign w:val="center"/>
          </w:tcPr>
          <w:p w14:paraId="7F76B0C4" w14:textId="76554BA2" w:rsidR="00F01E29" w:rsidRPr="00D14EAE" w:rsidRDefault="00F01E29" w:rsidP="00713342">
            <w:pPr>
              <w:spacing w:line="276" w:lineRule="auto"/>
              <w:ind w:firstLine="0"/>
              <w:jc w:val="center"/>
              <w:rPr>
                <w:sz w:val="16"/>
                <w:szCs w:val="16"/>
              </w:rPr>
            </w:pPr>
            <w:r>
              <w:rPr>
                <w:sz w:val="16"/>
                <w:szCs w:val="16"/>
              </w:rPr>
              <w:t>TN</w:t>
            </w:r>
          </w:p>
        </w:tc>
        <w:tc>
          <w:tcPr>
            <w:tcW w:w="483" w:type="dxa"/>
            <w:tcBorders>
              <w:top w:val="single" w:sz="4" w:space="0" w:color="auto"/>
              <w:bottom w:val="single" w:sz="4" w:space="0" w:color="auto"/>
            </w:tcBorders>
            <w:vAlign w:val="center"/>
          </w:tcPr>
          <w:p w14:paraId="076840B9" w14:textId="2DF8E609" w:rsidR="00F01E29" w:rsidRPr="00D14EAE" w:rsidRDefault="00F01E29" w:rsidP="00713342">
            <w:pPr>
              <w:spacing w:line="276" w:lineRule="auto"/>
              <w:ind w:firstLine="0"/>
              <w:jc w:val="center"/>
              <w:rPr>
                <w:sz w:val="16"/>
                <w:szCs w:val="16"/>
              </w:rPr>
            </w:pPr>
            <w:r>
              <w:rPr>
                <w:sz w:val="16"/>
                <w:szCs w:val="16"/>
              </w:rPr>
              <w:t>FP</w:t>
            </w:r>
          </w:p>
        </w:tc>
        <w:tc>
          <w:tcPr>
            <w:tcW w:w="483" w:type="dxa"/>
            <w:tcBorders>
              <w:top w:val="single" w:sz="4" w:space="0" w:color="auto"/>
              <w:bottom w:val="single" w:sz="4" w:space="0" w:color="auto"/>
            </w:tcBorders>
            <w:vAlign w:val="center"/>
          </w:tcPr>
          <w:p w14:paraId="4587B3E0" w14:textId="5B216397" w:rsidR="00F01E29" w:rsidRPr="00D14EAE" w:rsidRDefault="00F01E29" w:rsidP="00713342">
            <w:pPr>
              <w:spacing w:line="276" w:lineRule="auto"/>
              <w:ind w:firstLine="0"/>
              <w:jc w:val="center"/>
              <w:rPr>
                <w:sz w:val="16"/>
                <w:szCs w:val="16"/>
              </w:rPr>
            </w:pPr>
            <w:r>
              <w:rPr>
                <w:sz w:val="16"/>
                <w:szCs w:val="16"/>
              </w:rPr>
              <w:t>FN</w:t>
            </w:r>
          </w:p>
        </w:tc>
        <w:tc>
          <w:tcPr>
            <w:tcW w:w="851" w:type="dxa"/>
            <w:tcBorders>
              <w:top w:val="single" w:sz="4" w:space="0" w:color="auto"/>
              <w:bottom w:val="single" w:sz="4" w:space="0" w:color="auto"/>
            </w:tcBorders>
            <w:vAlign w:val="center"/>
          </w:tcPr>
          <w:p w14:paraId="020C7AD6" w14:textId="3C37BF4D" w:rsidR="00F01E29" w:rsidRPr="00D14EAE" w:rsidRDefault="00F01E29" w:rsidP="00713342">
            <w:pPr>
              <w:spacing w:line="276" w:lineRule="auto"/>
              <w:ind w:firstLine="0"/>
              <w:jc w:val="center"/>
              <w:rPr>
                <w:sz w:val="16"/>
                <w:szCs w:val="16"/>
              </w:rPr>
            </w:pPr>
            <w:r>
              <w:rPr>
                <w:sz w:val="16"/>
                <w:szCs w:val="16"/>
              </w:rPr>
              <w:t>Accuracy</w:t>
            </w:r>
          </w:p>
        </w:tc>
        <w:tc>
          <w:tcPr>
            <w:tcW w:w="729" w:type="dxa"/>
            <w:tcBorders>
              <w:top w:val="single" w:sz="4" w:space="0" w:color="auto"/>
              <w:bottom w:val="single" w:sz="4" w:space="0" w:color="auto"/>
            </w:tcBorders>
            <w:vAlign w:val="center"/>
          </w:tcPr>
          <w:p w14:paraId="33D10AC8" w14:textId="6E7ABEAC" w:rsidR="00F01E29" w:rsidRPr="00D14EAE" w:rsidRDefault="00F01E29" w:rsidP="00713342">
            <w:pPr>
              <w:spacing w:line="276" w:lineRule="auto"/>
              <w:ind w:firstLine="0"/>
              <w:jc w:val="center"/>
              <w:rPr>
                <w:sz w:val="16"/>
                <w:szCs w:val="16"/>
              </w:rPr>
            </w:pPr>
            <w:r>
              <w:rPr>
                <w:sz w:val="16"/>
                <w:szCs w:val="16"/>
              </w:rPr>
              <w:t>Recall</w:t>
            </w:r>
          </w:p>
        </w:tc>
      </w:tr>
      <w:tr w:rsidR="003E0748" w14:paraId="61D8ED87" w14:textId="77777777" w:rsidTr="00713342">
        <w:trPr>
          <w:trHeight w:val="351"/>
        </w:trPr>
        <w:tc>
          <w:tcPr>
            <w:tcW w:w="898" w:type="dxa"/>
            <w:tcBorders>
              <w:top w:val="single" w:sz="4" w:space="0" w:color="auto"/>
              <w:bottom w:val="single" w:sz="4" w:space="0" w:color="auto"/>
            </w:tcBorders>
            <w:vAlign w:val="center"/>
          </w:tcPr>
          <w:p w14:paraId="2B75AF38" w14:textId="1EC76752" w:rsidR="00F01E29" w:rsidRPr="00713342" w:rsidRDefault="00713342" w:rsidP="00713342">
            <w:pPr>
              <w:spacing w:line="276" w:lineRule="auto"/>
              <w:ind w:firstLine="0"/>
              <w:jc w:val="center"/>
              <w:rPr>
                <w:sz w:val="16"/>
                <w:szCs w:val="16"/>
              </w:rPr>
            </w:pPr>
            <w:r w:rsidRPr="00713342">
              <w:rPr>
                <w:rFonts w:hint="eastAsia"/>
                <w:sz w:val="16"/>
                <w:szCs w:val="16"/>
              </w:rPr>
              <w:t>2</w:t>
            </w:r>
            <w:r w:rsidRPr="00713342">
              <w:rPr>
                <w:sz w:val="16"/>
                <w:szCs w:val="16"/>
              </w:rPr>
              <w:t>9</w:t>
            </w:r>
          </w:p>
        </w:tc>
        <w:tc>
          <w:tcPr>
            <w:tcW w:w="483" w:type="dxa"/>
            <w:tcBorders>
              <w:top w:val="single" w:sz="4" w:space="0" w:color="auto"/>
              <w:bottom w:val="single" w:sz="4" w:space="0" w:color="auto"/>
            </w:tcBorders>
            <w:vAlign w:val="center"/>
          </w:tcPr>
          <w:p w14:paraId="438AE057" w14:textId="1143B664" w:rsidR="00F01E29" w:rsidRPr="00713342" w:rsidRDefault="00713342" w:rsidP="00713342">
            <w:pPr>
              <w:spacing w:line="276" w:lineRule="auto"/>
              <w:ind w:firstLine="0"/>
              <w:jc w:val="center"/>
              <w:rPr>
                <w:sz w:val="16"/>
                <w:szCs w:val="16"/>
              </w:rPr>
            </w:pPr>
            <w:r w:rsidRPr="00713342">
              <w:rPr>
                <w:sz w:val="16"/>
                <w:szCs w:val="16"/>
              </w:rPr>
              <w:t>5</w:t>
            </w:r>
          </w:p>
        </w:tc>
        <w:tc>
          <w:tcPr>
            <w:tcW w:w="483" w:type="dxa"/>
            <w:tcBorders>
              <w:top w:val="single" w:sz="4" w:space="0" w:color="auto"/>
              <w:bottom w:val="single" w:sz="4" w:space="0" w:color="auto"/>
            </w:tcBorders>
            <w:vAlign w:val="center"/>
          </w:tcPr>
          <w:p w14:paraId="41CD3369" w14:textId="236579B3" w:rsidR="00F01E29" w:rsidRPr="00D14EAE" w:rsidRDefault="00713342" w:rsidP="00713342">
            <w:pPr>
              <w:spacing w:line="276" w:lineRule="auto"/>
              <w:ind w:firstLine="0"/>
              <w:jc w:val="center"/>
              <w:rPr>
                <w:sz w:val="16"/>
                <w:szCs w:val="16"/>
              </w:rPr>
            </w:pPr>
            <w:r>
              <w:rPr>
                <w:rFonts w:hint="eastAsia"/>
                <w:sz w:val="16"/>
                <w:szCs w:val="16"/>
              </w:rPr>
              <w:t>2</w:t>
            </w:r>
            <w:r>
              <w:rPr>
                <w:sz w:val="16"/>
                <w:szCs w:val="16"/>
              </w:rPr>
              <w:t>2</w:t>
            </w:r>
          </w:p>
        </w:tc>
        <w:tc>
          <w:tcPr>
            <w:tcW w:w="483" w:type="dxa"/>
            <w:tcBorders>
              <w:top w:val="single" w:sz="4" w:space="0" w:color="auto"/>
              <w:bottom w:val="single" w:sz="4" w:space="0" w:color="auto"/>
            </w:tcBorders>
            <w:vAlign w:val="center"/>
          </w:tcPr>
          <w:p w14:paraId="783A19C2" w14:textId="0B168AF5" w:rsidR="00F01E29" w:rsidRPr="00D14EAE" w:rsidRDefault="00713342" w:rsidP="00713342">
            <w:pPr>
              <w:spacing w:line="276" w:lineRule="auto"/>
              <w:ind w:firstLine="0"/>
              <w:jc w:val="center"/>
              <w:rPr>
                <w:sz w:val="16"/>
                <w:szCs w:val="16"/>
              </w:rPr>
            </w:pPr>
            <w:r>
              <w:rPr>
                <w:rFonts w:hint="eastAsia"/>
                <w:sz w:val="16"/>
                <w:szCs w:val="16"/>
              </w:rPr>
              <w:t>0</w:t>
            </w:r>
          </w:p>
        </w:tc>
        <w:tc>
          <w:tcPr>
            <w:tcW w:w="483" w:type="dxa"/>
            <w:tcBorders>
              <w:top w:val="single" w:sz="4" w:space="0" w:color="auto"/>
              <w:bottom w:val="single" w:sz="4" w:space="0" w:color="auto"/>
            </w:tcBorders>
            <w:vAlign w:val="center"/>
          </w:tcPr>
          <w:p w14:paraId="67FB26C7" w14:textId="7ADDA08F" w:rsidR="00F01E29" w:rsidRPr="00D14EAE" w:rsidRDefault="00713342" w:rsidP="00713342">
            <w:pPr>
              <w:spacing w:line="276" w:lineRule="auto"/>
              <w:ind w:firstLine="0"/>
              <w:jc w:val="center"/>
              <w:rPr>
                <w:sz w:val="16"/>
                <w:szCs w:val="16"/>
              </w:rPr>
            </w:pPr>
            <w:r>
              <w:rPr>
                <w:rFonts w:hint="eastAsia"/>
                <w:sz w:val="16"/>
                <w:szCs w:val="16"/>
              </w:rPr>
              <w:t>2</w:t>
            </w:r>
          </w:p>
        </w:tc>
        <w:tc>
          <w:tcPr>
            <w:tcW w:w="851" w:type="dxa"/>
            <w:tcBorders>
              <w:top w:val="single" w:sz="4" w:space="0" w:color="auto"/>
              <w:bottom w:val="single" w:sz="4" w:space="0" w:color="auto"/>
            </w:tcBorders>
            <w:vAlign w:val="center"/>
          </w:tcPr>
          <w:p w14:paraId="290B9183" w14:textId="3341F999" w:rsidR="00F01E29" w:rsidRPr="00D14EAE" w:rsidRDefault="00713342" w:rsidP="00713342">
            <w:pPr>
              <w:spacing w:line="276" w:lineRule="auto"/>
              <w:ind w:firstLine="0"/>
              <w:jc w:val="center"/>
              <w:rPr>
                <w:sz w:val="16"/>
                <w:szCs w:val="16"/>
              </w:rPr>
            </w:pPr>
            <w:r>
              <w:rPr>
                <w:sz w:val="16"/>
                <w:szCs w:val="16"/>
              </w:rPr>
              <w:t>93.1</w:t>
            </w:r>
            <w:r w:rsidR="00F01E29">
              <w:rPr>
                <w:sz w:val="16"/>
                <w:szCs w:val="16"/>
              </w:rPr>
              <w:t>%</w:t>
            </w:r>
          </w:p>
        </w:tc>
        <w:tc>
          <w:tcPr>
            <w:tcW w:w="729" w:type="dxa"/>
            <w:tcBorders>
              <w:top w:val="single" w:sz="4" w:space="0" w:color="auto"/>
              <w:bottom w:val="single" w:sz="4" w:space="0" w:color="auto"/>
            </w:tcBorders>
            <w:vAlign w:val="center"/>
          </w:tcPr>
          <w:p w14:paraId="3BDA13AD" w14:textId="5B72330A" w:rsidR="00F01E29" w:rsidRPr="00D14EAE" w:rsidRDefault="00713342" w:rsidP="00713342">
            <w:pPr>
              <w:spacing w:line="276" w:lineRule="auto"/>
              <w:ind w:firstLine="0"/>
              <w:jc w:val="center"/>
              <w:rPr>
                <w:sz w:val="16"/>
                <w:szCs w:val="16"/>
              </w:rPr>
            </w:pPr>
            <w:r>
              <w:rPr>
                <w:sz w:val="16"/>
                <w:szCs w:val="16"/>
              </w:rPr>
              <w:t>100</w:t>
            </w:r>
            <w:r w:rsidR="00F01E29">
              <w:rPr>
                <w:sz w:val="16"/>
                <w:szCs w:val="16"/>
              </w:rPr>
              <w:t>%</w:t>
            </w:r>
          </w:p>
        </w:tc>
      </w:tr>
    </w:tbl>
    <w:p w14:paraId="5980C209" w14:textId="07ED6D02" w:rsidR="00896E87" w:rsidRPr="00362F55" w:rsidRDefault="00713342" w:rsidP="00287FE0">
      <w:pPr>
        <w:rPr>
          <w:color w:val="000000"/>
          <w:spacing w:val="0"/>
        </w:rPr>
      </w:pPr>
      <w:r>
        <w:rPr>
          <w:rFonts w:hint="eastAsia"/>
          <w:color w:val="000000"/>
          <w:spacing w:val="0"/>
        </w:rPr>
        <w:t>如表</w:t>
      </w:r>
      <w:r>
        <w:rPr>
          <w:color w:val="000000"/>
          <w:spacing w:val="0"/>
        </w:rPr>
        <w:t>4</w:t>
      </w:r>
      <w:r>
        <w:rPr>
          <w:rFonts w:hint="eastAsia"/>
          <w:color w:val="000000"/>
          <w:spacing w:val="0"/>
        </w:rPr>
        <w:t>所示，</w:t>
      </w:r>
      <w:r w:rsidR="00E84053">
        <w:rPr>
          <w:rFonts w:hint="eastAsia"/>
          <w:color w:val="000000"/>
          <w:spacing w:val="0"/>
        </w:rPr>
        <w:t>本方法对于施工安全预警的准确率超过</w:t>
      </w:r>
      <w:r w:rsidR="00E84053">
        <w:rPr>
          <w:rFonts w:hint="eastAsia"/>
          <w:color w:val="000000"/>
          <w:spacing w:val="0"/>
        </w:rPr>
        <w:t>9</w:t>
      </w:r>
      <w:r w:rsidR="00E84053">
        <w:rPr>
          <w:color w:val="000000"/>
          <w:spacing w:val="0"/>
        </w:rPr>
        <w:t>0%</w:t>
      </w:r>
      <w:r w:rsidR="00E84053">
        <w:rPr>
          <w:rFonts w:hint="eastAsia"/>
          <w:color w:val="000000"/>
          <w:spacing w:val="0"/>
        </w:rPr>
        <w:t>、召回率超过</w:t>
      </w:r>
      <w:r w:rsidR="00E84053">
        <w:rPr>
          <w:rFonts w:hint="eastAsia"/>
          <w:color w:val="000000"/>
          <w:spacing w:val="0"/>
        </w:rPr>
        <w:t>1</w:t>
      </w:r>
      <w:r w:rsidR="00E84053">
        <w:rPr>
          <w:color w:val="000000"/>
          <w:spacing w:val="0"/>
        </w:rPr>
        <w:t>00%</w:t>
      </w:r>
      <w:r w:rsidR="00E84053">
        <w:rPr>
          <w:rFonts w:hint="eastAsia"/>
          <w:color w:val="000000"/>
          <w:spacing w:val="0"/>
        </w:rPr>
        <w:t>，当工人进入预警区域时能够准确发出警告，保障工人的安全；尽管存在部分误报现象，但能够满足施工现场的预警需求，部分</w:t>
      </w:r>
      <w:r w:rsidR="00896E87">
        <w:rPr>
          <w:rFonts w:hint="eastAsia"/>
          <w:color w:val="000000"/>
          <w:spacing w:val="0"/>
        </w:rPr>
        <w:t>检测</w:t>
      </w:r>
      <w:r w:rsidR="00E84053">
        <w:rPr>
          <w:rFonts w:hint="eastAsia"/>
          <w:color w:val="000000"/>
          <w:spacing w:val="0"/>
        </w:rPr>
        <w:t>画面</w:t>
      </w:r>
      <w:r w:rsidR="00896E87">
        <w:rPr>
          <w:rFonts w:hint="eastAsia"/>
          <w:color w:val="000000"/>
          <w:spacing w:val="0"/>
        </w:rPr>
        <w:t>如图</w:t>
      </w:r>
      <w:r w:rsidR="00D4710C">
        <w:rPr>
          <w:color w:val="000000"/>
          <w:spacing w:val="0"/>
        </w:rPr>
        <w:t>10</w:t>
      </w:r>
      <w:r w:rsidR="00896E87">
        <w:rPr>
          <w:rFonts w:hint="eastAsia"/>
          <w:color w:val="000000"/>
          <w:spacing w:val="0"/>
        </w:rPr>
        <w:t>所示。</w:t>
      </w:r>
    </w:p>
    <w:p w14:paraId="10F71459" w14:textId="32CB2295" w:rsidR="00E02386" w:rsidRDefault="00AC43B6" w:rsidP="00040AFA">
      <w:pPr>
        <w:spacing w:line="276" w:lineRule="auto"/>
        <w:ind w:firstLine="0"/>
        <w:jc w:val="center"/>
        <w:rPr>
          <w:color w:val="000000"/>
        </w:rPr>
      </w:pPr>
      <w:r>
        <w:rPr>
          <w:noProof/>
        </w:rPr>
        <w:drawing>
          <wp:inline distT="0" distB="0" distL="0" distR="0" wp14:anchorId="47C23E25" wp14:editId="0D7AC4D5">
            <wp:extent cx="2933065" cy="1355725"/>
            <wp:effectExtent l="0" t="0" r="635" b="0"/>
            <wp:docPr id="6" name="图片 6" descr="图片包含 户外, 围栏, 建筑,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户外, 围栏, 建筑, 食物&#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065" cy="1355725"/>
                    </a:xfrm>
                    <a:prstGeom prst="rect">
                      <a:avLst/>
                    </a:prstGeom>
                    <a:noFill/>
                    <a:ln>
                      <a:noFill/>
                    </a:ln>
                  </pic:spPr>
                </pic:pic>
              </a:graphicData>
            </a:graphic>
          </wp:inline>
        </w:drawing>
      </w:r>
    </w:p>
    <w:p w14:paraId="2A8CD46D" w14:textId="613E73DC" w:rsidR="00E03306" w:rsidRPr="00D4710C" w:rsidRDefault="00E03306" w:rsidP="00040AFA">
      <w:pPr>
        <w:spacing w:line="276" w:lineRule="auto"/>
        <w:ind w:firstLine="0"/>
        <w:jc w:val="center"/>
        <w:rPr>
          <w:b/>
          <w:bCs/>
          <w:color w:val="000000"/>
          <w:spacing w:val="0"/>
          <w:sz w:val="18"/>
          <w:szCs w:val="18"/>
        </w:rPr>
      </w:pPr>
      <w:r w:rsidRPr="00D4710C">
        <w:rPr>
          <w:rFonts w:hint="eastAsia"/>
          <w:b/>
          <w:bCs/>
          <w:color w:val="000000"/>
          <w:spacing w:val="0"/>
          <w:sz w:val="18"/>
          <w:szCs w:val="18"/>
        </w:rPr>
        <w:t>图</w:t>
      </w:r>
      <w:r w:rsidR="00D33AF9" w:rsidRPr="00D4710C">
        <w:rPr>
          <w:b/>
          <w:bCs/>
          <w:color w:val="000000"/>
          <w:spacing w:val="0"/>
          <w:sz w:val="18"/>
          <w:szCs w:val="18"/>
        </w:rPr>
        <w:t>10</w:t>
      </w:r>
      <w:r w:rsidR="00D4710C">
        <w:rPr>
          <w:b/>
          <w:bCs/>
          <w:color w:val="000000"/>
          <w:spacing w:val="0"/>
          <w:sz w:val="18"/>
          <w:szCs w:val="18"/>
        </w:rPr>
        <w:t xml:space="preserve">.  </w:t>
      </w:r>
      <w:r w:rsidR="00D4710C">
        <w:rPr>
          <w:rFonts w:hint="eastAsia"/>
          <w:b/>
          <w:bCs/>
          <w:color w:val="000000"/>
          <w:spacing w:val="0"/>
          <w:sz w:val="18"/>
          <w:szCs w:val="18"/>
        </w:rPr>
        <w:t>香港某建筑地盘</w:t>
      </w:r>
      <w:r w:rsidR="00A91F10">
        <w:rPr>
          <w:rFonts w:hint="eastAsia"/>
          <w:b/>
          <w:bCs/>
          <w:color w:val="000000"/>
          <w:spacing w:val="0"/>
          <w:sz w:val="18"/>
          <w:szCs w:val="18"/>
        </w:rPr>
        <w:t>施工</w:t>
      </w:r>
      <w:r w:rsidR="00E84053">
        <w:rPr>
          <w:rFonts w:hint="eastAsia"/>
          <w:b/>
          <w:bCs/>
          <w:color w:val="000000"/>
          <w:spacing w:val="0"/>
          <w:sz w:val="18"/>
          <w:szCs w:val="18"/>
        </w:rPr>
        <w:t>部分</w:t>
      </w:r>
      <w:r w:rsidR="00A91F10">
        <w:rPr>
          <w:rFonts w:hint="eastAsia"/>
          <w:b/>
          <w:bCs/>
          <w:color w:val="000000"/>
          <w:spacing w:val="0"/>
          <w:sz w:val="18"/>
          <w:szCs w:val="18"/>
        </w:rPr>
        <w:t>安全预警</w:t>
      </w:r>
      <w:r w:rsidR="00E84053">
        <w:rPr>
          <w:rFonts w:hint="eastAsia"/>
          <w:b/>
          <w:bCs/>
          <w:color w:val="000000"/>
          <w:spacing w:val="0"/>
          <w:sz w:val="18"/>
          <w:szCs w:val="18"/>
        </w:rPr>
        <w:t>画面</w:t>
      </w:r>
    </w:p>
    <w:p w14:paraId="6EF6C645" w14:textId="771EBDBD" w:rsidR="001C3AE2" w:rsidRPr="001C3AE2" w:rsidRDefault="00E03306" w:rsidP="001C3AE2">
      <w:r>
        <w:rPr>
          <w:rFonts w:hint="eastAsia"/>
        </w:rPr>
        <w:t>在图</w:t>
      </w:r>
      <w:r w:rsidR="00D33AF9">
        <w:t>10</w:t>
      </w:r>
      <w:r>
        <w:rPr>
          <w:rFonts w:hint="eastAsia"/>
        </w:rPr>
        <w:t>中，红颜色的三维约束框内为正在施工的挖掘机以及对应的实例分割结果，蓝色的区域为警示区域，黄颜色的三维约束框为工作人员所在区域及对应的分割结果。在图</w:t>
      </w:r>
      <w:r w:rsidR="00D4710C">
        <w:t>10</w:t>
      </w:r>
      <w:r>
        <w:rPr>
          <w:rFonts w:hint="eastAsia"/>
        </w:rPr>
        <w:t>的检测结果中，</w:t>
      </w:r>
      <w:r w:rsidR="00287FE0">
        <w:rPr>
          <w:rFonts w:hint="eastAsia"/>
        </w:rPr>
        <w:t>当</w:t>
      </w:r>
      <w:r w:rsidR="001C3AE2">
        <w:rPr>
          <w:rFonts w:hint="eastAsia"/>
        </w:rPr>
        <w:t>施工人员在地面上的投影与警示区无相交</w:t>
      </w:r>
      <w:r w:rsidR="00287FE0">
        <w:rPr>
          <w:rFonts w:hint="eastAsia"/>
        </w:rPr>
        <w:t>时</w:t>
      </w:r>
      <w:r w:rsidR="001C3AE2">
        <w:rPr>
          <w:rFonts w:hint="eastAsia"/>
        </w:rPr>
        <w:t>，</w:t>
      </w:r>
      <w:r>
        <w:rPr>
          <w:rFonts w:hint="eastAsia"/>
        </w:rPr>
        <w:t>判定为安全</w:t>
      </w:r>
      <w:r w:rsidR="00287FE0">
        <w:rPr>
          <w:rFonts w:hint="eastAsia"/>
        </w:rPr>
        <w:t>；当施工人员在地面上的投影与警示区存在相交时，判定为危险。</w:t>
      </w:r>
    </w:p>
    <w:p w14:paraId="71D45BAB" w14:textId="05561EE0" w:rsidR="00A976FB" w:rsidRPr="002373E2" w:rsidRDefault="00BE474A" w:rsidP="003527DD">
      <w:pPr>
        <w:pStyle w:val="Heading3"/>
        <w:spacing w:before="360" w:after="170"/>
        <w:rPr>
          <w:rFonts w:hint="eastAsia"/>
          <w:color w:val="000000"/>
        </w:rPr>
      </w:pPr>
      <w:r>
        <w:rPr>
          <w:b/>
          <w:color w:val="000000"/>
        </w:rPr>
        <w:t>4</w:t>
      </w:r>
      <w:r w:rsidR="00A976FB" w:rsidRPr="002373E2">
        <w:rPr>
          <w:color w:val="000000"/>
        </w:rPr>
        <w:t xml:space="preserve">  </w:t>
      </w:r>
      <w:r w:rsidR="00355682" w:rsidRPr="00355682">
        <w:rPr>
          <w:rFonts w:hint="eastAsia"/>
          <w:color w:val="000000"/>
        </w:rPr>
        <w:t>结论与展望</w:t>
      </w:r>
    </w:p>
    <w:p w14:paraId="3EAF5008" w14:textId="41B16132" w:rsidR="00D5275C" w:rsidRDefault="008020A3" w:rsidP="00185685">
      <w:pPr>
        <w:rPr>
          <w:color w:val="000000"/>
        </w:rPr>
      </w:pPr>
      <w:r w:rsidRPr="00E77267">
        <w:rPr>
          <w:rFonts w:hint="eastAsia"/>
        </w:rPr>
        <w:t>本文提出了一种</w:t>
      </w:r>
      <w:r w:rsidR="00D5275C" w:rsidRPr="00D5275C">
        <w:rPr>
          <w:rFonts w:hint="eastAsia"/>
        </w:rPr>
        <w:t>基于多尺度特征注意力网络的施工安全预警方法</w:t>
      </w:r>
      <w:r w:rsidRPr="00E77267">
        <w:rPr>
          <w:rFonts w:hint="eastAsia"/>
        </w:rPr>
        <w:t>，用于</w:t>
      </w:r>
      <w:r w:rsidR="00D5275C">
        <w:rPr>
          <w:rFonts w:hint="eastAsia"/>
        </w:rPr>
        <w:t>施工</w:t>
      </w:r>
      <w:r w:rsidRPr="00E77267">
        <w:rPr>
          <w:rFonts w:hint="eastAsia"/>
        </w:rPr>
        <w:t>过程中的</w:t>
      </w:r>
      <w:r w:rsidR="00D5275C">
        <w:rPr>
          <w:rFonts w:hint="eastAsia"/>
        </w:rPr>
        <w:t>安全预警</w:t>
      </w:r>
      <w:r w:rsidRPr="00E77267">
        <w:rPr>
          <w:rFonts w:hint="eastAsia"/>
        </w:rPr>
        <w:t>。</w:t>
      </w:r>
      <w:r w:rsidR="00E77267">
        <w:rPr>
          <w:rFonts w:hint="eastAsia"/>
        </w:rPr>
        <w:t>本文的贡献主要包括</w:t>
      </w:r>
      <w:r w:rsidR="00E77267">
        <w:rPr>
          <w:rFonts w:hint="eastAsia"/>
        </w:rPr>
        <w:t>: (</w:t>
      </w:r>
      <w:proofErr w:type="gramStart"/>
      <w:r w:rsidR="00E77267">
        <w:rPr>
          <w:rFonts w:hint="eastAsia"/>
        </w:rPr>
        <w:t>1)</w:t>
      </w:r>
      <w:r w:rsidR="00E77267">
        <w:rPr>
          <w:rFonts w:hint="eastAsia"/>
        </w:rPr>
        <w:t>设计</w:t>
      </w:r>
      <w:r w:rsidR="00E77267" w:rsidRPr="00E77267">
        <w:rPr>
          <w:rFonts w:hint="eastAsia"/>
        </w:rPr>
        <w:t>多尺度特征融合的</w:t>
      </w:r>
      <w:r w:rsidR="00E77267">
        <w:rPr>
          <w:rFonts w:hint="eastAsia"/>
        </w:rPr>
        <w:t>空间注意力</w:t>
      </w:r>
      <w:r w:rsidR="00E77267" w:rsidRPr="00E77267">
        <w:rPr>
          <w:rFonts w:hint="eastAsia"/>
        </w:rPr>
        <w:t>模块</w:t>
      </w:r>
      <w:proofErr w:type="gramEnd"/>
      <w:r w:rsidR="00E77267">
        <w:rPr>
          <w:rFonts w:hint="eastAsia"/>
        </w:rPr>
        <w:t>，利用具有丰富语义信息的高维特征指导网络对于低维特征的学习，使得网络能够聚焦在目标的专有特征上，</w:t>
      </w:r>
      <w:r w:rsidR="00E77267" w:rsidRPr="008020A3">
        <w:rPr>
          <w:rFonts w:hint="eastAsia"/>
          <w:color w:val="000000"/>
        </w:rPr>
        <w:t>实现对复杂环境下生产设备与工人的精准分割</w:t>
      </w:r>
      <w:r w:rsidR="00E77267">
        <w:rPr>
          <w:rFonts w:hint="eastAsia"/>
        </w:rPr>
        <w:t>。</w:t>
      </w:r>
      <w:r w:rsidR="00E77267">
        <w:rPr>
          <w:rFonts w:hint="eastAsia"/>
        </w:rPr>
        <w:t>(</w:t>
      </w:r>
      <w:r w:rsidR="00E77267">
        <w:t>2</w:t>
      </w:r>
      <w:r w:rsidR="00E77267">
        <w:rPr>
          <w:rFonts w:hint="eastAsia"/>
        </w:rPr>
        <w:t>)</w:t>
      </w:r>
      <w:r w:rsidR="00E77267" w:rsidRPr="008020A3">
        <w:rPr>
          <w:rFonts w:hint="eastAsia"/>
          <w:color w:val="000000"/>
        </w:rPr>
        <w:t>设计基于位姿估计的三维边界框重构方法，</w:t>
      </w:r>
      <w:r w:rsidR="00637356">
        <w:rPr>
          <w:rFonts w:hint="eastAsia"/>
          <w:color w:val="000000"/>
        </w:rPr>
        <w:t>通过</w:t>
      </w:r>
      <w:r w:rsidR="00BB4E92">
        <w:rPr>
          <w:rFonts w:hint="eastAsia"/>
          <w:color w:val="000000"/>
        </w:rPr>
        <w:t>构建位姿识别神经网络获取施工设备</w:t>
      </w:r>
      <w:r w:rsidR="00E77267">
        <w:rPr>
          <w:rFonts w:hint="eastAsia"/>
          <w:color w:val="000000"/>
        </w:rPr>
        <w:t>在三维空间</w:t>
      </w:r>
      <w:r w:rsidR="00637356">
        <w:rPr>
          <w:color w:val="000000"/>
        </w:rPr>
        <w:t>X</w:t>
      </w:r>
      <w:r w:rsidR="00637356">
        <w:rPr>
          <w:rFonts w:hint="eastAsia"/>
          <w:color w:val="000000"/>
        </w:rPr>
        <w:t>、</w:t>
      </w:r>
      <w:r w:rsidR="00637356">
        <w:rPr>
          <w:rFonts w:hint="eastAsia"/>
          <w:color w:val="000000"/>
        </w:rPr>
        <w:t>Y</w:t>
      </w:r>
      <w:r w:rsidR="00637356">
        <w:rPr>
          <w:rFonts w:hint="eastAsia"/>
          <w:color w:val="000000"/>
        </w:rPr>
        <w:t>、</w:t>
      </w:r>
      <w:r w:rsidR="00637356">
        <w:rPr>
          <w:color w:val="000000"/>
        </w:rPr>
        <w:t>Z</w:t>
      </w:r>
      <w:r w:rsidR="00637356">
        <w:rPr>
          <w:rFonts w:hint="eastAsia"/>
          <w:color w:val="000000"/>
        </w:rPr>
        <w:t>的位姿信息</w:t>
      </w:r>
      <w:r w:rsidR="00E77267" w:rsidRPr="008020A3">
        <w:rPr>
          <w:rFonts w:hint="eastAsia"/>
          <w:color w:val="000000"/>
        </w:rPr>
        <w:t>，并结合二维几何约束实现对三维边界框的重构</w:t>
      </w:r>
      <w:r w:rsidR="00E77267">
        <w:rPr>
          <w:rFonts w:hint="eastAsia"/>
        </w:rPr>
        <w:t>。</w:t>
      </w:r>
      <w:r w:rsidR="00E77267">
        <w:rPr>
          <w:rFonts w:hint="eastAsia"/>
        </w:rPr>
        <w:t>(</w:t>
      </w:r>
      <w:r w:rsidR="00E77267">
        <w:t>3</w:t>
      </w:r>
      <w:r w:rsidR="00E77267">
        <w:rPr>
          <w:rFonts w:hint="eastAsia"/>
        </w:rPr>
        <w:t>)</w:t>
      </w:r>
      <w:r w:rsidR="00E77267" w:rsidRPr="008020A3">
        <w:rPr>
          <w:rFonts w:hint="eastAsia"/>
          <w:color w:val="000000"/>
        </w:rPr>
        <w:t>设计</w:t>
      </w:r>
      <w:r w:rsidR="00D5275C" w:rsidRPr="00D5275C">
        <w:rPr>
          <w:rFonts w:hint="eastAsia"/>
          <w:color w:val="000000"/>
        </w:rPr>
        <w:t>施工现场动态预警方法</w:t>
      </w:r>
      <w:r w:rsidR="00E77267" w:rsidRPr="008020A3">
        <w:rPr>
          <w:rFonts w:hint="eastAsia"/>
          <w:color w:val="000000"/>
        </w:rPr>
        <w:t>，</w:t>
      </w:r>
      <w:r w:rsidR="00637356">
        <w:rPr>
          <w:rFonts w:hint="eastAsia"/>
          <w:color w:val="000000"/>
        </w:rPr>
        <w:t>将</w:t>
      </w:r>
      <w:r w:rsidR="00D5275C">
        <w:rPr>
          <w:rFonts w:hint="eastAsia"/>
          <w:color w:val="000000"/>
        </w:rPr>
        <w:t>施工现场</w:t>
      </w:r>
      <w:r w:rsidR="00637356">
        <w:rPr>
          <w:rFonts w:hint="eastAsia"/>
          <w:color w:val="000000"/>
        </w:rPr>
        <w:t>划分为</w:t>
      </w:r>
      <w:r w:rsidR="00E77267" w:rsidRPr="008020A3">
        <w:rPr>
          <w:rFonts w:hint="eastAsia"/>
          <w:color w:val="000000"/>
        </w:rPr>
        <w:t>危险区、预警区与安全区</w:t>
      </w:r>
      <w:r w:rsidR="00637356">
        <w:rPr>
          <w:rFonts w:hint="eastAsia"/>
          <w:color w:val="000000"/>
        </w:rPr>
        <w:t>，通过对施工设备与工人相对位置的检测，实现对施工安全的动态预警</w:t>
      </w:r>
      <w:r w:rsidR="00E77267" w:rsidRPr="008020A3">
        <w:rPr>
          <w:rFonts w:hint="eastAsia"/>
          <w:color w:val="000000"/>
        </w:rPr>
        <w:t>。</w:t>
      </w:r>
      <w:r w:rsidR="00185685">
        <w:rPr>
          <w:rFonts w:hint="eastAsia"/>
        </w:rPr>
        <w:t>最后</w:t>
      </w:r>
      <w:r w:rsidR="00D5275C">
        <w:rPr>
          <w:rFonts w:hint="eastAsia"/>
        </w:rPr>
        <w:t>，将</w:t>
      </w:r>
      <w:r w:rsidR="00185685">
        <w:rPr>
          <w:rFonts w:hint="eastAsia"/>
        </w:rPr>
        <w:t>所提方法在</w:t>
      </w:r>
      <w:r w:rsidR="00E77267" w:rsidRPr="008A47A1">
        <w:t>MOCS</w:t>
      </w:r>
      <w:r w:rsidR="00BB4E92">
        <w:rPr>
          <w:rFonts w:hint="eastAsia"/>
        </w:rPr>
        <w:t>公开</w:t>
      </w:r>
      <w:r w:rsidR="00E77267">
        <w:rPr>
          <w:rFonts w:hint="eastAsia"/>
        </w:rPr>
        <w:t>数据集</w:t>
      </w:r>
      <w:r w:rsidR="00185685">
        <w:rPr>
          <w:rFonts w:hint="eastAsia"/>
        </w:rPr>
        <w:t>上</w:t>
      </w:r>
      <w:r w:rsidR="00D5275C">
        <w:rPr>
          <w:rFonts w:hint="eastAsia"/>
        </w:rPr>
        <w:t>进行</w:t>
      </w:r>
      <w:r w:rsidR="00185685">
        <w:rPr>
          <w:rFonts w:hint="eastAsia"/>
        </w:rPr>
        <w:t>了验证，</w:t>
      </w:r>
      <w:r w:rsidR="00D5275C">
        <w:rPr>
          <w:rFonts w:hint="eastAsia"/>
        </w:rPr>
        <w:t>取得了</w:t>
      </w:r>
      <w:r w:rsidR="00D5275C" w:rsidRPr="00D5275C">
        <w:rPr>
          <w:rFonts w:hint="eastAsia"/>
        </w:rPr>
        <w:t>超过</w:t>
      </w:r>
      <w:r w:rsidR="00D5275C" w:rsidRPr="00D5275C">
        <w:rPr>
          <w:rFonts w:hint="eastAsia"/>
        </w:rPr>
        <w:t>90%</w:t>
      </w:r>
      <w:r w:rsidR="00D5275C" w:rsidRPr="00D5275C">
        <w:rPr>
          <w:rFonts w:hint="eastAsia"/>
        </w:rPr>
        <w:t>分类准确率与</w:t>
      </w:r>
      <w:r w:rsidR="00D5275C" w:rsidRPr="00D5275C">
        <w:rPr>
          <w:rFonts w:hint="eastAsia"/>
        </w:rPr>
        <w:t>59%</w:t>
      </w:r>
      <w:r w:rsidR="00D5275C" w:rsidRPr="00D5275C">
        <w:rPr>
          <w:rFonts w:hint="eastAsia"/>
        </w:rPr>
        <w:t>的分割</w:t>
      </w:r>
      <w:proofErr w:type="spellStart"/>
      <w:r w:rsidR="00D5275C" w:rsidRPr="00D5275C">
        <w:rPr>
          <w:rFonts w:hint="eastAsia"/>
        </w:rPr>
        <w:t>mAP</w:t>
      </w:r>
      <w:proofErr w:type="spellEnd"/>
      <w:r w:rsidR="00D5275C">
        <w:rPr>
          <w:rFonts w:hint="eastAsia"/>
          <w:color w:val="000000"/>
        </w:rPr>
        <w:t>；</w:t>
      </w:r>
      <w:r w:rsidR="00BB4E92">
        <w:rPr>
          <w:rFonts w:hint="eastAsia"/>
          <w:color w:val="000000"/>
        </w:rPr>
        <w:t>并对</w:t>
      </w:r>
      <w:r w:rsidR="00BB4E92" w:rsidRPr="00BB4E92">
        <w:rPr>
          <w:rFonts w:hint="eastAsia"/>
          <w:color w:val="000000"/>
        </w:rPr>
        <w:t>模型注意力</w:t>
      </w:r>
      <w:r w:rsidR="00BB4E92">
        <w:rPr>
          <w:rFonts w:hint="eastAsia"/>
          <w:color w:val="000000"/>
        </w:rPr>
        <w:t>进行了</w:t>
      </w:r>
      <w:r w:rsidR="00BB4E92" w:rsidRPr="00BB4E92">
        <w:rPr>
          <w:rFonts w:hint="eastAsia"/>
          <w:color w:val="000000"/>
        </w:rPr>
        <w:t>分析</w:t>
      </w:r>
      <w:r w:rsidR="00BB4E92">
        <w:rPr>
          <w:rFonts w:hint="eastAsia"/>
          <w:color w:val="000000"/>
        </w:rPr>
        <w:t>，证明</w:t>
      </w:r>
      <w:r w:rsidR="00BB4E92" w:rsidRPr="00BB4E92">
        <w:rPr>
          <w:rFonts w:hint="eastAsia"/>
          <w:color w:val="000000"/>
        </w:rPr>
        <w:t>本文所提方法能够更好地将网络模型的注意力聚焦于</w:t>
      </w:r>
      <w:r w:rsidR="00BB4E92">
        <w:rPr>
          <w:rFonts w:hint="eastAsia"/>
          <w:color w:val="000000"/>
        </w:rPr>
        <w:t>施工</w:t>
      </w:r>
      <w:r w:rsidR="00BB4E92" w:rsidRPr="00BB4E92">
        <w:rPr>
          <w:rFonts w:hint="eastAsia"/>
          <w:color w:val="000000"/>
        </w:rPr>
        <w:t>设备的专有特征上，</w:t>
      </w:r>
      <w:r w:rsidR="00BB4E92">
        <w:rPr>
          <w:rFonts w:hint="eastAsia"/>
          <w:color w:val="000000"/>
        </w:rPr>
        <w:t>从而</w:t>
      </w:r>
      <w:r w:rsidR="00BB4E92" w:rsidRPr="00BB4E92">
        <w:rPr>
          <w:rFonts w:hint="eastAsia"/>
          <w:color w:val="000000"/>
        </w:rPr>
        <w:t>具有更强的特征提取能力</w:t>
      </w:r>
      <w:r w:rsidR="00185685">
        <w:rPr>
          <w:rFonts w:hint="eastAsia"/>
          <w:color w:val="000000"/>
        </w:rPr>
        <w:t>。</w:t>
      </w:r>
    </w:p>
    <w:p w14:paraId="23E24E1A" w14:textId="3DB3502D" w:rsidR="00E02386" w:rsidRPr="00E02386" w:rsidRDefault="00E77267" w:rsidP="00185685">
      <w:r>
        <w:rPr>
          <w:rFonts w:hint="eastAsia"/>
        </w:rPr>
        <w:t>未来</w:t>
      </w:r>
      <w:r>
        <w:rPr>
          <w:rFonts w:hint="eastAsia"/>
        </w:rPr>
        <w:t xml:space="preserve">, </w:t>
      </w:r>
      <w:r>
        <w:rPr>
          <w:rFonts w:hint="eastAsia"/>
        </w:rPr>
        <w:t>我们将</w:t>
      </w:r>
      <w:r w:rsidR="00BB4E92">
        <w:rPr>
          <w:rFonts w:hint="eastAsia"/>
        </w:rPr>
        <w:t>从以下角度出发对工作进行进一步完善：</w:t>
      </w:r>
      <w:r w:rsidR="00BB4E92">
        <w:rPr>
          <w:rFonts w:hint="eastAsia"/>
        </w:rPr>
        <w:t>(</w:t>
      </w:r>
      <w:r w:rsidR="00BB4E92">
        <w:t>1)</w:t>
      </w:r>
      <w:r>
        <w:rPr>
          <w:rFonts w:hint="eastAsia"/>
        </w:rPr>
        <w:t>尝试</w:t>
      </w:r>
      <w:r w:rsidR="00185685">
        <w:rPr>
          <w:rFonts w:hint="eastAsia"/>
        </w:rPr>
        <w:t>从多个视角对图像进行采集并对</w:t>
      </w:r>
      <w:r w:rsidR="003F5DB0" w:rsidRPr="003F5DB0">
        <w:rPr>
          <w:rFonts w:hint="eastAsia"/>
        </w:rPr>
        <w:t>施工</w:t>
      </w:r>
      <w:r w:rsidR="00185685">
        <w:rPr>
          <w:rFonts w:hint="eastAsia"/>
        </w:rPr>
        <w:t>现场进行三维重建，从而实现更加准确的三维约束重构以及</w:t>
      </w:r>
      <w:r w:rsidR="00A91F10" w:rsidRPr="00A91F10">
        <w:rPr>
          <w:rFonts w:hint="eastAsia"/>
        </w:rPr>
        <w:t>施工安全预警</w:t>
      </w:r>
      <w:r w:rsidR="00BB4E92">
        <w:rPr>
          <w:rFonts w:hint="eastAsia"/>
        </w:rPr>
        <w:t>；</w:t>
      </w:r>
      <w:r w:rsidR="00BB4E92">
        <w:rPr>
          <w:rFonts w:hint="eastAsia"/>
        </w:rPr>
        <w:t>(</w:t>
      </w:r>
      <w:r w:rsidR="00BB4E92">
        <w:t>2)</w:t>
      </w:r>
      <w:r w:rsidR="00BB4E92">
        <w:rPr>
          <w:rFonts w:hint="eastAsia"/>
        </w:rPr>
        <w:t>尝试使用激光雷达采集施工现场的三维点云数据，设计二维信息与三维信息融合的施工设备分割方法，取得更高的分类与分割精度。</w:t>
      </w:r>
    </w:p>
    <w:p w14:paraId="3591C8FF" w14:textId="77777777" w:rsidR="00D33AF9" w:rsidRPr="00544650" w:rsidRDefault="00D33AF9" w:rsidP="00544650"/>
    <w:p w14:paraId="253DD59C" w14:textId="77777777" w:rsidR="001E59C7" w:rsidRPr="002373E2" w:rsidRDefault="001E59C7">
      <w:pPr>
        <w:rPr>
          <w:color w:val="000000"/>
        </w:rPr>
        <w:sectPr w:rsidR="001E59C7" w:rsidRPr="002373E2">
          <w:type w:val="continuous"/>
          <w:pgSz w:w="11906" w:h="16838" w:code="9"/>
          <w:pgMar w:top="1928" w:right="1134" w:bottom="2438" w:left="1134" w:header="1219" w:footer="2013" w:gutter="0"/>
          <w:cols w:num="2" w:space="400"/>
          <w:docGrid w:linePitch="312" w:charSpace="-4096"/>
        </w:sectPr>
      </w:pPr>
    </w:p>
    <w:p w14:paraId="629341E7" w14:textId="77777777" w:rsidR="00D33AF9" w:rsidRDefault="00D33AF9" w:rsidP="00F9053D">
      <w:pPr>
        <w:pStyle w:val="a6"/>
        <w:spacing w:after="80"/>
        <w:rPr>
          <w:color w:val="000000"/>
        </w:rPr>
      </w:pPr>
    </w:p>
    <w:p w14:paraId="22CA6F45" w14:textId="34F62918" w:rsidR="00F9053D" w:rsidRPr="002373E2" w:rsidRDefault="00EE2CDC" w:rsidP="00F9053D">
      <w:pPr>
        <w:pStyle w:val="a6"/>
        <w:spacing w:after="80"/>
        <w:rPr>
          <w:rFonts w:eastAsia="SimSun"/>
          <w:color w:val="000000"/>
          <w:kern w:val="2"/>
          <w:sz w:val="16"/>
        </w:rPr>
      </w:pPr>
      <w:r>
        <w:rPr>
          <w:noProof/>
        </w:rPr>
        <mc:AlternateContent>
          <mc:Choice Requires="wps">
            <w:drawing>
              <wp:anchor distT="4294967295" distB="4294967295" distL="114300" distR="114300" simplePos="0" relativeHeight="251657728" behindDoc="0" locked="0" layoutInCell="1" allowOverlap="1" wp14:anchorId="68C1D86B" wp14:editId="1EDA50F9">
                <wp:simplePos x="0" y="0"/>
                <wp:positionH relativeFrom="column">
                  <wp:posOffset>537210</wp:posOffset>
                </wp:positionH>
                <wp:positionV relativeFrom="paragraph">
                  <wp:posOffset>151764</wp:posOffset>
                </wp:positionV>
                <wp:extent cx="5572760" cy="0"/>
                <wp:effectExtent l="0" t="0" r="0" b="0"/>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760" cy="0"/>
                        </a:xfrm>
                        <a:prstGeom prst="line">
                          <a:avLst/>
                        </a:prstGeom>
                        <a:noFill/>
                        <a:ln w="1270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9CA419D" id="直接连接符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3pt,11.95pt" to="481.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" strokecolor="gray" strokeweight="1pt"/>
            </w:pict>
          </mc:Fallback>
        </mc:AlternateContent>
      </w:r>
      <w:r w:rsidR="00F9053D" w:rsidRPr="002373E2">
        <w:rPr>
          <w:rFonts w:hint="eastAsia"/>
          <w:color w:val="000000"/>
        </w:rPr>
        <w:t>参考文献</w:t>
      </w:r>
      <w:r w:rsidR="00F9053D" w:rsidRPr="002373E2">
        <w:rPr>
          <w:rFonts w:hint="eastAsia"/>
          <w:color w:val="000000"/>
          <w:vertAlign w:val="subscript"/>
        </w:rPr>
        <w:t xml:space="preserve"> </w:t>
      </w:r>
    </w:p>
    <w:p w14:paraId="224C6845" w14:textId="6848E918" w:rsidR="00403C1E" w:rsidRDefault="008D39D9" w:rsidP="00403C1E">
      <w:pPr>
        <w:pStyle w:val="ListBullet"/>
        <w:rPr>
          <w:color w:val="000000"/>
        </w:rPr>
      </w:pPr>
      <w:r w:rsidRPr="008D39D9">
        <w:rPr>
          <w:rFonts w:hint="eastAsia"/>
          <w:color w:val="000000"/>
        </w:rPr>
        <w:t>郭红领</w:t>
      </w:r>
      <w:r w:rsidRPr="008D39D9">
        <w:rPr>
          <w:rFonts w:hint="eastAsia"/>
          <w:color w:val="000000"/>
        </w:rPr>
        <w:t>,</w:t>
      </w:r>
      <w:r w:rsidRPr="008D39D9">
        <w:rPr>
          <w:rFonts w:hint="eastAsia"/>
          <w:color w:val="000000"/>
        </w:rPr>
        <w:t>张知田</w:t>
      </w:r>
      <w:r w:rsidRPr="008D39D9">
        <w:rPr>
          <w:rFonts w:hint="eastAsia"/>
          <w:color w:val="000000"/>
        </w:rPr>
        <w:t>,</w:t>
      </w:r>
      <w:r w:rsidRPr="008D39D9">
        <w:rPr>
          <w:rFonts w:hint="eastAsia"/>
          <w:color w:val="000000"/>
        </w:rPr>
        <w:t>郁润</w:t>
      </w:r>
      <w:r w:rsidRPr="008D39D9">
        <w:rPr>
          <w:rFonts w:hint="eastAsia"/>
          <w:color w:val="000000"/>
        </w:rPr>
        <w:t>.</w:t>
      </w:r>
      <w:r w:rsidRPr="008D39D9">
        <w:rPr>
          <w:rFonts w:hint="eastAsia"/>
          <w:color w:val="000000"/>
        </w:rPr>
        <w:t>基于危险系数的施工工人不安全行为评估</w:t>
      </w:r>
      <w:r w:rsidRPr="008D39D9">
        <w:rPr>
          <w:rFonts w:hint="eastAsia"/>
          <w:color w:val="000000"/>
        </w:rPr>
        <w:t>[J].</w:t>
      </w:r>
      <w:r w:rsidRPr="008D39D9">
        <w:rPr>
          <w:rFonts w:hint="eastAsia"/>
          <w:color w:val="000000"/>
        </w:rPr>
        <w:t>清华大学学报</w:t>
      </w:r>
      <w:r w:rsidRPr="008D39D9">
        <w:rPr>
          <w:rFonts w:hint="eastAsia"/>
          <w:color w:val="000000"/>
        </w:rPr>
        <w:t>(</w:t>
      </w:r>
      <w:r w:rsidRPr="008D39D9">
        <w:rPr>
          <w:rFonts w:hint="eastAsia"/>
          <w:color w:val="000000"/>
        </w:rPr>
        <w:t>自然科学版</w:t>
      </w:r>
      <w:r w:rsidRPr="008D39D9">
        <w:rPr>
          <w:rFonts w:hint="eastAsia"/>
          <w:color w:val="000000"/>
        </w:rPr>
        <w:t>),2019,59(11):873-879.</w:t>
      </w:r>
    </w:p>
    <w:p w14:paraId="4E9C1155" w14:textId="42C57D79" w:rsidR="00403C1E" w:rsidRDefault="00403C1E" w:rsidP="00A976FB">
      <w:pPr>
        <w:pStyle w:val="ListBullet"/>
        <w:rPr>
          <w:color w:val="000000"/>
        </w:rPr>
      </w:pPr>
      <w:r w:rsidRPr="00403C1E">
        <w:rPr>
          <w:color w:val="000000"/>
        </w:rPr>
        <w:t xml:space="preserve">Rajkumar I, Subash K, </w:t>
      </w:r>
      <w:proofErr w:type="spellStart"/>
      <w:r w:rsidRPr="00403C1E">
        <w:rPr>
          <w:color w:val="000000"/>
        </w:rPr>
        <w:t>Pradeesh</w:t>
      </w:r>
      <w:proofErr w:type="spellEnd"/>
      <w:r w:rsidRPr="00403C1E">
        <w:rPr>
          <w:color w:val="000000"/>
        </w:rPr>
        <w:t xml:space="preserve"> T R, et al. Job safety hazard identification and risk analysis in the foundry division of a gear manufacturing industry[J]. Materials Today: Proceedings, 2021, 46: 7783-7788.</w:t>
      </w:r>
    </w:p>
    <w:p w14:paraId="05E5DA9C" w14:textId="677209B5" w:rsidR="00403C1E" w:rsidRDefault="00403C1E" w:rsidP="00A976FB">
      <w:pPr>
        <w:pStyle w:val="ListBullet"/>
        <w:rPr>
          <w:color w:val="000000"/>
        </w:rPr>
      </w:pPr>
      <w:r w:rsidRPr="00403C1E">
        <w:rPr>
          <w:color w:val="000000"/>
        </w:rPr>
        <w:t>Fang W, Ding L, Love P E D, et al. Computer vision applications in construction safety assurance[J]. Automation in Construction, 2020, 110: 103013.</w:t>
      </w:r>
    </w:p>
    <w:p w14:paraId="1CEB529A" w14:textId="76A35B6B" w:rsidR="00403C1E" w:rsidRDefault="00403C1E" w:rsidP="00403C1E">
      <w:pPr>
        <w:pStyle w:val="ListBullet"/>
        <w:rPr>
          <w:color w:val="000000"/>
        </w:rPr>
      </w:pPr>
      <w:proofErr w:type="spellStart"/>
      <w:r w:rsidRPr="00403C1E">
        <w:rPr>
          <w:color w:val="000000"/>
        </w:rPr>
        <w:t>Nwakanma</w:t>
      </w:r>
      <w:proofErr w:type="spellEnd"/>
      <w:r w:rsidRPr="00403C1E">
        <w:rPr>
          <w:color w:val="000000"/>
        </w:rPr>
        <w:t xml:space="preserve"> C I, Islam F B, Maharani M P, et al. Detection and classification of human activity for emergency response in smart factory shop floor[J]. Applied Sciences, 2021, 11(8): 3662.</w:t>
      </w:r>
    </w:p>
    <w:p w14:paraId="73F6FEE5" w14:textId="314EB60D" w:rsidR="00F269E1" w:rsidRDefault="00F269E1" w:rsidP="00403C1E">
      <w:pPr>
        <w:pStyle w:val="ListBullet"/>
        <w:rPr>
          <w:color w:val="000000"/>
        </w:rPr>
      </w:pPr>
      <w:r w:rsidRPr="00F269E1">
        <w:rPr>
          <w:color w:val="000000"/>
        </w:rPr>
        <w:t>Meng Q, Peng Q, Li Z, et al. Big Data Technology in Construction Safety Management: Application Status, Trend and Challenge[J]. Buildings, 2022, 12(5): 533.</w:t>
      </w:r>
    </w:p>
    <w:p w14:paraId="1080E496" w14:textId="449C76F8" w:rsidR="00F269E1" w:rsidRDefault="00F269E1" w:rsidP="00403C1E">
      <w:pPr>
        <w:pStyle w:val="ListBullet"/>
        <w:rPr>
          <w:color w:val="000000"/>
        </w:rPr>
      </w:pPr>
      <w:r w:rsidRPr="00F269E1">
        <w:rPr>
          <w:color w:val="000000"/>
        </w:rPr>
        <w:t>Khan M, Khalid R, Anjum S, et al. Tag and IoT based safety hook monitoring for prevention of falls from height[J]. Automation in Construction, 2022, 136: 104153.</w:t>
      </w:r>
    </w:p>
    <w:p w14:paraId="630FCC57" w14:textId="611B9555" w:rsidR="00403C1E" w:rsidRPr="00403C1E" w:rsidRDefault="00403C1E" w:rsidP="00403C1E">
      <w:pPr>
        <w:pStyle w:val="ListBullet"/>
        <w:rPr>
          <w:color w:val="000000"/>
        </w:rPr>
      </w:pPr>
      <w:r w:rsidRPr="00403C1E">
        <w:rPr>
          <w:rFonts w:hint="eastAsia"/>
          <w:color w:val="000000"/>
        </w:rPr>
        <w:t>侯景严</w:t>
      </w:r>
      <w:r w:rsidRPr="00403C1E">
        <w:rPr>
          <w:rFonts w:hint="eastAsia"/>
          <w:color w:val="000000"/>
        </w:rPr>
        <w:t xml:space="preserve">. </w:t>
      </w:r>
      <w:r w:rsidRPr="00403C1E">
        <w:rPr>
          <w:rFonts w:hint="eastAsia"/>
          <w:color w:val="000000"/>
        </w:rPr>
        <w:t>基于机器视觉的高危企业生产过程智能监控</w:t>
      </w:r>
      <w:r w:rsidRPr="00403C1E">
        <w:rPr>
          <w:rFonts w:hint="eastAsia"/>
          <w:color w:val="000000"/>
        </w:rPr>
        <w:t>[D].</w:t>
      </w:r>
      <w:r w:rsidRPr="00403C1E">
        <w:rPr>
          <w:rFonts w:hint="eastAsia"/>
          <w:color w:val="000000"/>
        </w:rPr>
        <w:t>长安大学</w:t>
      </w:r>
      <w:r w:rsidRPr="00403C1E">
        <w:rPr>
          <w:rFonts w:hint="eastAsia"/>
          <w:color w:val="000000"/>
        </w:rPr>
        <w:t>,2021.</w:t>
      </w:r>
    </w:p>
    <w:p w14:paraId="23D3F865" w14:textId="719F0852" w:rsidR="00403C1E" w:rsidRDefault="00403C1E" w:rsidP="00403C1E">
      <w:pPr>
        <w:pStyle w:val="ListBullet"/>
        <w:rPr>
          <w:color w:val="000000"/>
        </w:rPr>
      </w:pPr>
      <w:r w:rsidRPr="00403C1E">
        <w:rPr>
          <w:rFonts w:hint="eastAsia"/>
          <w:color w:val="000000"/>
        </w:rPr>
        <w:t>石怀涛</w:t>
      </w:r>
      <w:r w:rsidRPr="00403C1E">
        <w:rPr>
          <w:rFonts w:hint="eastAsia"/>
          <w:color w:val="000000"/>
        </w:rPr>
        <w:t>,</w:t>
      </w:r>
      <w:r w:rsidRPr="00403C1E">
        <w:rPr>
          <w:rFonts w:hint="eastAsia"/>
          <w:color w:val="000000"/>
        </w:rPr>
        <w:t>李刚</w:t>
      </w:r>
      <w:r w:rsidRPr="00403C1E">
        <w:rPr>
          <w:rFonts w:hint="eastAsia"/>
          <w:color w:val="000000"/>
        </w:rPr>
        <w:t>,</w:t>
      </w:r>
      <w:r w:rsidRPr="00403C1E">
        <w:rPr>
          <w:rFonts w:hint="eastAsia"/>
          <w:color w:val="000000"/>
        </w:rPr>
        <w:t>范丽婷</w:t>
      </w:r>
      <w:r w:rsidRPr="00403C1E">
        <w:rPr>
          <w:rFonts w:hint="eastAsia"/>
          <w:color w:val="000000"/>
        </w:rPr>
        <w:t>,</w:t>
      </w:r>
      <w:r w:rsidRPr="00403C1E">
        <w:rPr>
          <w:rFonts w:hint="eastAsia"/>
          <w:color w:val="000000"/>
        </w:rPr>
        <w:t>刘建昌</w:t>
      </w:r>
      <w:r w:rsidRPr="00403C1E">
        <w:rPr>
          <w:rFonts w:hint="eastAsia"/>
          <w:color w:val="000000"/>
        </w:rPr>
        <w:t>,</w:t>
      </w:r>
      <w:r w:rsidRPr="00403C1E">
        <w:rPr>
          <w:rFonts w:hint="eastAsia"/>
          <w:color w:val="000000"/>
        </w:rPr>
        <w:t>冯大阔</w:t>
      </w:r>
      <w:r w:rsidRPr="00403C1E">
        <w:rPr>
          <w:rFonts w:hint="eastAsia"/>
          <w:color w:val="000000"/>
        </w:rPr>
        <w:t>.</w:t>
      </w:r>
      <w:r w:rsidRPr="00403C1E">
        <w:rPr>
          <w:rFonts w:hint="eastAsia"/>
          <w:color w:val="000000"/>
        </w:rPr>
        <w:t>吊车危险区域侵入行人机器视觉定位算法</w:t>
      </w:r>
      <w:r w:rsidRPr="00403C1E">
        <w:rPr>
          <w:rFonts w:hint="eastAsia"/>
          <w:color w:val="000000"/>
        </w:rPr>
        <w:t>[J</w:t>
      </w:r>
      <w:proofErr w:type="gramStart"/>
      <w:r w:rsidRPr="00403C1E">
        <w:rPr>
          <w:rFonts w:hint="eastAsia"/>
          <w:color w:val="000000"/>
        </w:rPr>
        <w:t>].</w:t>
      </w:r>
      <w:r w:rsidRPr="00403C1E">
        <w:rPr>
          <w:rFonts w:hint="eastAsia"/>
          <w:color w:val="000000"/>
        </w:rPr>
        <w:t>控制工程</w:t>
      </w:r>
      <w:proofErr w:type="gramEnd"/>
      <w:r w:rsidRPr="00403C1E">
        <w:rPr>
          <w:rFonts w:hint="eastAsia"/>
          <w:color w:val="000000"/>
        </w:rPr>
        <w:t>,2021,28(04):759-765.DOI:10.14107/j.cnki.kzgc.20190353.</w:t>
      </w:r>
    </w:p>
    <w:p w14:paraId="7D0F36B5" w14:textId="4F707FBD" w:rsidR="00403C1E" w:rsidRPr="007D5469" w:rsidRDefault="00403C1E" w:rsidP="00403C1E">
      <w:pPr>
        <w:pStyle w:val="ListBullet"/>
        <w:rPr>
          <w:color w:val="000000"/>
        </w:rPr>
      </w:pPr>
      <w:r w:rsidRPr="007D5469">
        <w:rPr>
          <w:color w:val="000000"/>
        </w:rPr>
        <w:t>Gao F, Ji S, Guo J, et al. ID-Net: an improved mask R-CNN model for intrusion detection under power grid surveillance[J]. Neural Computing and Applications, 2021, 33(15): 9241-9257.</w:t>
      </w:r>
    </w:p>
    <w:p w14:paraId="29E1666E" w14:textId="17A2A0FD" w:rsidR="00403C1E" w:rsidRPr="007D5469" w:rsidRDefault="00F269E1" w:rsidP="00403C1E">
      <w:pPr>
        <w:pStyle w:val="ListBullet"/>
        <w:rPr>
          <w:color w:val="000000"/>
        </w:rPr>
      </w:pPr>
      <w:r w:rsidRPr="007D5469">
        <w:rPr>
          <w:color w:val="000000"/>
        </w:rPr>
        <w:t>Son H, Kim C. Integrated worker detection and tracking for the safe operation of construction machinery[J]. Automation in Construction, 2021, 126: 103670.</w:t>
      </w:r>
    </w:p>
    <w:p w14:paraId="17D85638" w14:textId="3CA563C9" w:rsidR="008A47A1" w:rsidRDefault="008A47A1" w:rsidP="00A976FB">
      <w:pPr>
        <w:pStyle w:val="ListBullet"/>
        <w:rPr>
          <w:color w:val="000000"/>
        </w:rPr>
      </w:pPr>
      <w:proofErr w:type="spellStart"/>
      <w:r w:rsidRPr="008A47A1">
        <w:rPr>
          <w:color w:val="000000"/>
        </w:rPr>
        <w:t>Selvaraju</w:t>
      </w:r>
      <w:proofErr w:type="spellEnd"/>
      <w:r w:rsidRPr="008A47A1">
        <w:rPr>
          <w:color w:val="000000"/>
        </w:rPr>
        <w:t xml:space="preserve"> R </w:t>
      </w:r>
      <w:proofErr w:type="spellStart"/>
      <w:r w:rsidRPr="008A47A1">
        <w:rPr>
          <w:color w:val="000000"/>
        </w:rPr>
        <w:t>R</w:t>
      </w:r>
      <w:proofErr w:type="spellEnd"/>
      <w:r w:rsidRPr="008A47A1">
        <w:rPr>
          <w:color w:val="000000"/>
        </w:rPr>
        <w:t>, Cogswell M, Das A, et al. Grad-cam: Visual explanations from deep networks via gradient-based localization[C</w:t>
      </w:r>
      <w:proofErr w:type="gramStart"/>
      <w:r w:rsidRPr="008A47A1">
        <w:rPr>
          <w:color w:val="000000"/>
        </w:rPr>
        <w:t>]</w:t>
      </w:r>
      <w:r>
        <w:rPr>
          <w:color w:val="000000"/>
        </w:rPr>
        <w:t>.</w:t>
      </w:r>
      <w:r w:rsidRPr="008A47A1">
        <w:rPr>
          <w:color w:val="000000"/>
        </w:rPr>
        <w:t>Proceedings</w:t>
      </w:r>
      <w:proofErr w:type="gramEnd"/>
      <w:r w:rsidRPr="008A47A1">
        <w:rPr>
          <w:color w:val="000000"/>
        </w:rPr>
        <w:t xml:space="preserve"> of the IEEE international conference on computer vision. 2017: 618-626.</w:t>
      </w:r>
    </w:p>
    <w:p w14:paraId="2FF1EEA9" w14:textId="2F1E3CEC" w:rsidR="008A47A1" w:rsidRDefault="008A47A1" w:rsidP="00A976FB">
      <w:pPr>
        <w:pStyle w:val="ListBullet"/>
        <w:rPr>
          <w:color w:val="000000"/>
        </w:rPr>
      </w:pPr>
      <w:r w:rsidRPr="008A47A1">
        <w:rPr>
          <w:rFonts w:hint="eastAsia"/>
          <w:color w:val="000000"/>
        </w:rPr>
        <w:t>袁烨</w:t>
      </w:r>
      <w:r w:rsidRPr="008A47A1">
        <w:rPr>
          <w:rFonts w:hint="eastAsia"/>
          <w:color w:val="000000"/>
        </w:rPr>
        <w:t>,</w:t>
      </w:r>
      <w:r w:rsidRPr="008A47A1">
        <w:rPr>
          <w:rFonts w:hint="eastAsia"/>
          <w:color w:val="000000"/>
        </w:rPr>
        <w:t>黄虹</w:t>
      </w:r>
      <w:r w:rsidRPr="008A47A1">
        <w:rPr>
          <w:rFonts w:hint="eastAsia"/>
          <w:color w:val="000000"/>
        </w:rPr>
        <w:t>,</w:t>
      </w:r>
      <w:r w:rsidRPr="008A47A1">
        <w:rPr>
          <w:rFonts w:hint="eastAsia"/>
          <w:color w:val="000000"/>
        </w:rPr>
        <w:t>程骋</w:t>
      </w:r>
      <w:r w:rsidRPr="008A47A1">
        <w:rPr>
          <w:rFonts w:hint="eastAsia"/>
          <w:color w:val="000000"/>
        </w:rPr>
        <w:t>,</w:t>
      </w:r>
      <w:r w:rsidRPr="008A47A1">
        <w:rPr>
          <w:rFonts w:hint="eastAsia"/>
          <w:color w:val="000000"/>
        </w:rPr>
        <w:t>虞文武</w:t>
      </w:r>
      <w:r w:rsidRPr="008A47A1">
        <w:rPr>
          <w:rFonts w:hint="eastAsia"/>
          <w:color w:val="000000"/>
        </w:rPr>
        <w:t>,</w:t>
      </w:r>
      <w:r w:rsidRPr="008A47A1">
        <w:rPr>
          <w:rFonts w:hint="eastAsia"/>
          <w:color w:val="000000"/>
        </w:rPr>
        <w:t>丁汉</w:t>
      </w:r>
      <w:r w:rsidRPr="008A47A1">
        <w:rPr>
          <w:rFonts w:hint="eastAsia"/>
          <w:color w:val="000000"/>
        </w:rPr>
        <w:t>.</w:t>
      </w:r>
      <w:r w:rsidRPr="008A47A1">
        <w:rPr>
          <w:rFonts w:hint="eastAsia"/>
          <w:color w:val="000000"/>
        </w:rPr>
        <w:t>基于特征注意力机制的</w:t>
      </w:r>
      <w:r w:rsidRPr="008A47A1">
        <w:rPr>
          <w:rFonts w:hint="eastAsia"/>
          <w:color w:val="000000"/>
        </w:rPr>
        <w:t>GRU-GAN</w:t>
      </w:r>
      <w:r w:rsidRPr="008A47A1">
        <w:rPr>
          <w:rFonts w:hint="eastAsia"/>
          <w:color w:val="000000"/>
        </w:rPr>
        <w:t>航空发动机剩余寿命预测</w:t>
      </w:r>
      <w:r w:rsidRPr="008A47A1">
        <w:rPr>
          <w:rFonts w:hint="eastAsia"/>
          <w:color w:val="000000"/>
        </w:rPr>
        <w:t>[J].</w:t>
      </w:r>
      <w:r w:rsidRPr="008A47A1">
        <w:rPr>
          <w:rFonts w:hint="eastAsia"/>
          <w:color w:val="000000"/>
        </w:rPr>
        <w:t>中国科学</w:t>
      </w:r>
      <w:r w:rsidRPr="008A47A1">
        <w:rPr>
          <w:rFonts w:hint="eastAsia"/>
          <w:color w:val="000000"/>
        </w:rPr>
        <w:t>:</w:t>
      </w:r>
      <w:r w:rsidRPr="008A47A1">
        <w:rPr>
          <w:rFonts w:hint="eastAsia"/>
          <w:color w:val="000000"/>
        </w:rPr>
        <w:t>技术科学</w:t>
      </w:r>
      <w:r w:rsidRPr="008A47A1">
        <w:rPr>
          <w:rFonts w:hint="eastAsia"/>
          <w:color w:val="000000"/>
        </w:rPr>
        <w:t>,2022,52(01):198-212.</w:t>
      </w:r>
    </w:p>
    <w:p w14:paraId="3613F9AF" w14:textId="154D150F" w:rsidR="008A47A1" w:rsidRDefault="008A47A1" w:rsidP="00A976FB">
      <w:pPr>
        <w:pStyle w:val="ListBullet"/>
        <w:rPr>
          <w:color w:val="000000"/>
        </w:rPr>
      </w:pPr>
      <w:r w:rsidRPr="008A47A1">
        <w:rPr>
          <w:rFonts w:hint="eastAsia"/>
          <w:color w:val="000000"/>
        </w:rPr>
        <w:t>程一伟</w:t>
      </w:r>
      <w:r w:rsidRPr="008A47A1">
        <w:rPr>
          <w:rFonts w:hint="eastAsia"/>
          <w:color w:val="000000"/>
        </w:rPr>
        <w:t>,</w:t>
      </w:r>
      <w:r w:rsidRPr="008A47A1">
        <w:rPr>
          <w:rFonts w:hint="eastAsia"/>
          <w:color w:val="000000"/>
        </w:rPr>
        <w:t>朱海平</w:t>
      </w:r>
      <w:r w:rsidRPr="008A47A1">
        <w:rPr>
          <w:rFonts w:hint="eastAsia"/>
          <w:color w:val="000000"/>
        </w:rPr>
        <w:t>,</w:t>
      </w:r>
      <w:r w:rsidRPr="008A47A1">
        <w:rPr>
          <w:rFonts w:hint="eastAsia"/>
          <w:color w:val="000000"/>
        </w:rPr>
        <w:t>吴军</w:t>
      </w:r>
      <w:r w:rsidRPr="008A47A1">
        <w:rPr>
          <w:rFonts w:hint="eastAsia"/>
          <w:color w:val="000000"/>
        </w:rPr>
        <w:t>,</w:t>
      </w:r>
      <w:r w:rsidRPr="008A47A1">
        <w:rPr>
          <w:rFonts w:hint="eastAsia"/>
          <w:color w:val="000000"/>
        </w:rPr>
        <w:t>邵新宇</w:t>
      </w:r>
      <w:r w:rsidRPr="008A47A1">
        <w:rPr>
          <w:rFonts w:hint="eastAsia"/>
          <w:color w:val="000000"/>
        </w:rPr>
        <w:t>.</w:t>
      </w:r>
      <w:r w:rsidRPr="008A47A1">
        <w:rPr>
          <w:rFonts w:hint="eastAsia"/>
          <w:color w:val="000000"/>
        </w:rPr>
        <w:t>基于嵌套长短期记忆网络的机械装备剩余使用寿命预测方法</w:t>
      </w:r>
      <w:r w:rsidRPr="008A47A1">
        <w:rPr>
          <w:rFonts w:hint="eastAsia"/>
          <w:color w:val="000000"/>
        </w:rPr>
        <w:t>[J].</w:t>
      </w:r>
      <w:r w:rsidRPr="008A47A1">
        <w:rPr>
          <w:rFonts w:hint="eastAsia"/>
          <w:color w:val="000000"/>
        </w:rPr>
        <w:t>中国科学</w:t>
      </w:r>
      <w:r w:rsidRPr="008A47A1">
        <w:rPr>
          <w:rFonts w:hint="eastAsia"/>
          <w:color w:val="000000"/>
        </w:rPr>
        <w:t>:</w:t>
      </w:r>
      <w:r w:rsidRPr="008A47A1">
        <w:rPr>
          <w:rFonts w:hint="eastAsia"/>
          <w:color w:val="000000"/>
        </w:rPr>
        <w:t>技术科学</w:t>
      </w:r>
      <w:r w:rsidRPr="008A47A1">
        <w:rPr>
          <w:rFonts w:hint="eastAsia"/>
          <w:color w:val="000000"/>
        </w:rPr>
        <w:t>,2022,52(01):76-87.</w:t>
      </w:r>
    </w:p>
    <w:p w14:paraId="3DA75CCC" w14:textId="589FC4FE" w:rsidR="004B2D8A" w:rsidRDefault="004B2D8A" w:rsidP="008A47A1">
      <w:pPr>
        <w:pStyle w:val="ListBullet"/>
        <w:numPr>
          <w:ilvl w:val="0"/>
          <w:numId w:val="0"/>
        </w:numPr>
        <w:ind w:left="420"/>
        <w:rPr>
          <w:color w:val="000000"/>
        </w:rPr>
      </w:pPr>
    </w:p>
    <w:p w14:paraId="4F79DB54" w14:textId="62603217" w:rsidR="004B2D8A" w:rsidRPr="002373E2" w:rsidRDefault="004B2D8A" w:rsidP="004B2D8A">
      <w:pPr>
        <w:pStyle w:val="af6"/>
        <w:spacing w:before="600" w:after="400"/>
      </w:pPr>
      <w:r w:rsidRPr="004B2D8A">
        <w:t xml:space="preserve">Construction safety </w:t>
      </w:r>
      <w:r w:rsidR="00F23948">
        <w:t>detection</w:t>
      </w:r>
      <w:r w:rsidRPr="004B2D8A">
        <w:t xml:space="preserve"> method based on multi-scale feature attention network</w:t>
      </w:r>
    </w:p>
    <w:p w14:paraId="10E0080D" w14:textId="68A5AD0D" w:rsidR="004B2D8A" w:rsidRPr="002373E2" w:rsidRDefault="00F23948" w:rsidP="004B2D8A">
      <w:pPr>
        <w:pStyle w:val="af7"/>
      </w:pPr>
      <w:r>
        <w:rPr>
          <w:lang w:val="de-DE"/>
        </w:rPr>
        <w:t>ZHAO</w:t>
      </w:r>
      <w:r w:rsidR="004B2D8A" w:rsidRPr="002373E2">
        <w:rPr>
          <w:lang w:val="de-DE"/>
        </w:rPr>
        <w:t xml:space="preserve"> </w:t>
      </w:r>
      <w:r>
        <w:rPr>
          <w:lang w:val="de-DE"/>
        </w:rPr>
        <w:t>S</w:t>
      </w:r>
      <w:r>
        <w:rPr>
          <w:rFonts w:hint="eastAsia"/>
          <w:lang w:val="de-DE"/>
        </w:rPr>
        <w:t>hu</w:t>
      </w:r>
      <w:r>
        <w:rPr>
          <w:lang w:val="de-DE"/>
        </w:rPr>
        <w:t>xuan</w:t>
      </w:r>
      <w:r w:rsidR="004B2D8A" w:rsidRPr="002373E2">
        <w:rPr>
          <w:vertAlign w:val="superscript"/>
          <w:lang w:val="de-DE"/>
        </w:rPr>
        <w:t>1</w:t>
      </w:r>
      <w:r w:rsidR="004B2D8A" w:rsidRPr="002373E2">
        <w:rPr>
          <w:lang w:val="de-DE"/>
        </w:rPr>
        <w:t xml:space="preserve">, </w:t>
      </w:r>
      <w:r>
        <w:rPr>
          <w:lang w:val="de-DE"/>
        </w:rPr>
        <w:t>YIN</w:t>
      </w:r>
      <w:r w:rsidR="004B2D8A" w:rsidRPr="002373E2">
        <w:rPr>
          <w:lang w:val="de-DE"/>
        </w:rPr>
        <w:t xml:space="preserve"> Li</w:t>
      </w:r>
      <w:r w:rsidR="004B2D8A" w:rsidRPr="002373E2">
        <w:rPr>
          <w:vertAlign w:val="superscript"/>
          <w:lang w:val="de-DE"/>
        </w:rPr>
        <w:t>1</w:t>
      </w:r>
      <w:r w:rsidR="004B2D8A" w:rsidRPr="002373E2">
        <w:rPr>
          <w:lang w:val="de-DE"/>
        </w:rPr>
        <w:t xml:space="preserve">, </w:t>
      </w:r>
      <w:r>
        <w:rPr>
          <w:lang w:val="de-DE"/>
        </w:rPr>
        <w:t>SU</w:t>
      </w:r>
      <w:r w:rsidR="004B2D8A" w:rsidRPr="002373E2">
        <w:rPr>
          <w:lang w:val="de-DE"/>
        </w:rPr>
        <w:t xml:space="preserve"> </w:t>
      </w:r>
      <w:r>
        <w:rPr>
          <w:lang w:val="de-DE"/>
        </w:rPr>
        <w:t>Shuaiming</w:t>
      </w:r>
      <w:r w:rsidR="004B2D8A" w:rsidRPr="002373E2">
        <w:rPr>
          <w:vertAlign w:val="superscript"/>
          <w:lang w:val="de-DE"/>
        </w:rPr>
        <w:t>4</w:t>
      </w:r>
      <w:r w:rsidR="004B2D8A" w:rsidRPr="002373E2">
        <w:rPr>
          <w:lang w:val="de-DE"/>
        </w:rPr>
        <w:t xml:space="preserve">, </w:t>
      </w:r>
      <w:r>
        <w:rPr>
          <w:lang w:val="de-DE"/>
        </w:rPr>
        <w:t>XU Chuqiao</w:t>
      </w:r>
      <w:r w:rsidR="004B2D8A" w:rsidRPr="002373E2">
        <w:rPr>
          <w:vertAlign w:val="superscript"/>
          <w:lang w:val="de-DE"/>
        </w:rPr>
        <w:t>1</w:t>
      </w:r>
      <w:r w:rsidR="004B2D8A" w:rsidRPr="002373E2">
        <w:rPr>
          <w:lang w:val="de-DE"/>
        </w:rPr>
        <w:t xml:space="preserve">, </w:t>
      </w:r>
      <w:r>
        <w:rPr>
          <w:lang w:val="de-DE"/>
        </w:rPr>
        <w:t xml:space="preserve">ZHONG Runyang </w:t>
      </w:r>
      <w:r w:rsidR="004B2D8A" w:rsidRPr="002373E2">
        <w:rPr>
          <w:vertAlign w:val="superscript"/>
          <w:lang w:val="de-DE"/>
        </w:rPr>
        <w:t>4</w:t>
      </w:r>
    </w:p>
    <w:p w14:paraId="7DA188BA" w14:textId="024502A9" w:rsidR="004B2D8A" w:rsidRPr="002373E2" w:rsidRDefault="004B2D8A" w:rsidP="004B2D8A">
      <w:pPr>
        <w:ind w:left="113" w:hanging="113"/>
        <w:rPr>
          <w:rFonts w:eastAsia="Times"/>
          <w:i/>
          <w:color w:val="000000"/>
          <w:spacing w:val="0"/>
          <w:kern w:val="0"/>
          <w:sz w:val="16"/>
        </w:rPr>
      </w:pPr>
      <w:r w:rsidRPr="002373E2">
        <w:rPr>
          <w:rFonts w:eastAsia="Times"/>
          <w:color w:val="000000"/>
          <w:spacing w:val="0"/>
          <w:kern w:val="0"/>
          <w:sz w:val="16"/>
          <w:vertAlign w:val="superscript"/>
        </w:rPr>
        <w:t>1</w:t>
      </w:r>
      <w:r w:rsidRPr="002373E2">
        <w:rPr>
          <w:rFonts w:eastAsia="Times"/>
          <w:i/>
          <w:color w:val="000000"/>
          <w:spacing w:val="0"/>
          <w:kern w:val="0"/>
          <w:sz w:val="16"/>
          <w:vertAlign w:val="superscript"/>
        </w:rPr>
        <w:t xml:space="preserve"> </w:t>
      </w:r>
      <w:r w:rsidR="00F23948" w:rsidRPr="00F23948">
        <w:rPr>
          <w:rFonts w:eastAsia="Times"/>
          <w:i/>
          <w:color w:val="000000"/>
          <w:spacing w:val="0"/>
          <w:kern w:val="0"/>
          <w:sz w:val="16"/>
        </w:rPr>
        <w:t>Department of Industrial and Manufacturing Systems Engineering, The University of Hong Kong, Hong Kong 999077, China</w:t>
      </w:r>
      <w:r w:rsidRPr="002373E2">
        <w:rPr>
          <w:rFonts w:eastAsia="Times"/>
          <w:i/>
          <w:color w:val="000000"/>
          <w:spacing w:val="0"/>
          <w:kern w:val="0"/>
          <w:sz w:val="16"/>
        </w:rPr>
        <w:t>;</w:t>
      </w:r>
    </w:p>
    <w:p w14:paraId="390735A4" w14:textId="28313582" w:rsidR="004B2D8A" w:rsidRPr="002373E2" w:rsidRDefault="004B2D8A" w:rsidP="004B2D8A">
      <w:pPr>
        <w:ind w:left="113" w:hanging="113"/>
        <w:rPr>
          <w:rFonts w:eastAsia="Times"/>
          <w:i/>
          <w:color w:val="000000"/>
          <w:spacing w:val="0"/>
          <w:kern w:val="0"/>
          <w:sz w:val="16"/>
        </w:rPr>
      </w:pPr>
      <w:r w:rsidRPr="002373E2">
        <w:rPr>
          <w:rFonts w:eastAsia="Times"/>
          <w:color w:val="000000"/>
          <w:spacing w:val="0"/>
          <w:kern w:val="0"/>
          <w:sz w:val="16"/>
          <w:vertAlign w:val="superscript"/>
        </w:rPr>
        <w:t>2</w:t>
      </w:r>
      <w:r w:rsidRPr="002373E2">
        <w:rPr>
          <w:rFonts w:eastAsia="Times"/>
          <w:i/>
          <w:color w:val="000000"/>
          <w:spacing w:val="0"/>
          <w:kern w:val="0"/>
          <w:sz w:val="16"/>
          <w:vertAlign w:val="superscript"/>
        </w:rPr>
        <w:t xml:space="preserve"> </w:t>
      </w:r>
      <w:r w:rsidR="00F23948" w:rsidRPr="00F23948">
        <w:rPr>
          <w:rFonts w:eastAsia="Times"/>
          <w:i/>
          <w:color w:val="000000"/>
          <w:spacing w:val="0"/>
          <w:kern w:val="0"/>
          <w:sz w:val="16"/>
        </w:rPr>
        <w:t>School of Mechanical Engineering, Shanghai Jiao Tong University, Shanghai 200241, China</w:t>
      </w:r>
      <w:r w:rsidRPr="002373E2">
        <w:rPr>
          <w:rFonts w:eastAsia="Times"/>
          <w:i/>
          <w:color w:val="000000"/>
          <w:spacing w:val="0"/>
          <w:kern w:val="0"/>
          <w:sz w:val="16"/>
        </w:rPr>
        <w:t>;</w:t>
      </w:r>
    </w:p>
    <w:p w14:paraId="305EAE10" w14:textId="77777777" w:rsidR="00F23948" w:rsidRDefault="00F23948" w:rsidP="004B2D8A">
      <w:pPr>
        <w:pStyle w:val="af8"/>
        <w:spacing w:line="276" w:lineRule="auto"/>
        <w:rPr>
          <w:color w:val="000000"/>
        </w:rPr>
      </w:pPr>
    </w:p>
    <w:p w14:paraId="48274A40" w14:textId="4E98A829" w:rsidR="004B2D8A" w:rsidRDefault="00830AC3" w:rsidP="004B2D8A">
      <w:pPr>
        <w:pStyle w:val="af8"/>
        <w:spacing w:line="276" w:lineRule="auto"/>
        <w:rPr>
          <w:color w:val="000000"/>
        </w:rPr>
      </w:pPr>
      <w:r w:rsidRPr="00830AC3">
        <w:rPr>
          <w:color w:val="000000"/>
        </w:rPr>
        <w:t xml:space="preserve">Construction safety </w:t>
      </w:r>
      <w:r>
        <w:rPr>
          <w:color w:val="000000"/>
        </w:rPr>
        <w:t>detection</w:t>
      </w:r>
      <w:r w:rsidRPr="00830AC3">
        <w:rPr>
          <w:color w:val="000000"/>
        </w:rPr>
        <w:t xml:space="preserve"> plays an important role in ensuring the safety of workers and reducing construction accidents by </w:t>
      </w:r>
      <w:r w:rsidR="00307878">
        <w:rPr>
          <w:color w:val="000000"/>
        </w:rPr>
        <w:t xml:space="preserve">collecting and </w:t>
      </w:r>
      <w:r w:rsidRPr="00830AC3">
        <w:rPr>
          <w:color w:val="000000"/>
        </w:rPr>
        <w:t xml:space="preserve">analyzing big data on the construction site and giving early warning when accidents may occur. This paper proposes a construction safety </w:t>
      </w:r>
      <w:r>
        <w:rPr>
          <w:color w:val="000000"/>
        </w:rPr>
        <w:t>detection</w:t>
      </w:r>
      <w:r w:rsidRPr="00830AC3">
        <w:rPr>
          <w:color w:val="000000"/>
        </w:rPr>
        <w:t xml:space="preserve"> method based on multi-scale feature attention network. First, a </w:t>
      </w:r>
      <w:r>
        <w:rPr>
          <w:color w:val="000000"/>
        </w:rPr>
        <w:t>onsite</w:t>
      </w:r>
      <w:r w:rsidRPr="00830AC3">
        <w:rPr>
          <w:color w:val="000000"/>
        </w:rPr>
        <w:t xml:space="preserve"> instance segmentation method is developed with the </w:t>
      </w:r>
      <w:r>
        <w:rPr>
          <w:color w:val="000000"/>
        </w:rPr>
        <w:t>fusion of</w:t>
      </w:r>
      <w:r w:rsidRPr="00830AC3">
        <w:rPr>
          <w:color w:val="000000"/>
        </w:rPr>
        <w:t xml:space="preserve"> multi-scale feature attention. </w:t>
      </w:r>
      <w:r>
        <w:rPr>
          <w:color w:val="000000"/>
        </w:rPr>
        <w:t>The</w:t>
      </w:r>
      <w:r w:rsidRPr="00830AC3">
        <w:rPr>
          <w:color w:val="000000"/>
        </w:rPr>
        <w:t xml:space="preserve"> high-dimensional feature with rich semantic information</w:t>
      </w:r>
      <w:r>
        <w:rPr>
          <w:color w:val="000000"/>
        </w:rPr>
        <w:t xml:space="preserve"> is used to</w:t>
      </w:r>
      <w:r w:rsidRPr="00830AC3">
        <w:rPr>
          <w:color w:val="000000"/>
        </w:rPr>
        <w:t xml:space="preserve"> guide network to learn low-dimensional features, </w:t>
      </w:r>
      <w:r w:rsidR="00020201">
        <w:rPr>
          <w:color w:val="000000"/>
        </w:rPr>
        <w:t xml:space="preserve">so as to </w:t>
      </w:r>
      <w:r w:rsidRPr="00830AC3">
        <w:rPr>
          <w:color w:val="000000"/>
        </w:rPr>
        <w:t>enhanc</w:t>
      </w:r>
      <w:r w:rsidR="00020201">
        <w:rPr>
          <w:color w:val="000000"/>
        </w:rPr>
        <w:t>e</w:t>
      </w:r>
      <w:r w:rsidRPr="00830AC3">
        <w:rPr>
          <w:color w:val="000000"/>
        </w:rPr>
        <w:t xml:space="preserve"> network’s focusing ability on distinguishing the unique features of different construction equipment and achiev</w:t>
      </w:r>
      <w:r w:rsidR="00020201">
        <w:rPr>
          <w:color w:val="000000"/>
        </w:rPr>
        <w:t>e</w:t>
      </w:r>
      <w:r w:rsidRPr="00830AC3">
        <w:rPr>
          <w:color w:val="000000"/>
        </w:rPr>
        <w:t xml:space="preserve"> accurate segmentation of workers and construction equipment in complex environment. Secondly, a three-dimensional bounding box reconstruction method </w:t>
      </w:r>
      <w:r w:rsidR="00020201">
        <w:rPr>
          <w:color w:val="000000"/>
        </w:rPr>
        <w:t xml:space="preserve">based on </w:t>
      </w:r>
      <w:r w:rsidR="00020201" w:rsidRPr="00830AC3">
        <w:rPr>
          <w:color w:val="000000"/>
        </w:rPr>
        <w:t>pose estimation</w:t>
      </w:r>
      <w:r w:rsidR="00020201">
        <w:rPr>
          <w:color w:val="000000"/>
        </w:rPr>
        <w:t xml:space="preserve"> </w:t>
      </w:r>
      <w:r w:rsidRPr="00830AC3">
        <w:rPr>
          <w:color w:val="000000"/>
        </w:rPr>
        <w:t>is proposed, which uses neural network</w:t>
      </w:r>
      <w:r w:rsidR="00020201">
        <w:rPr>
          <w:color w:val="000000"/>
        </w:rPr>
        <w:t>s</w:t>
      </w:r>
      <w:r w:rsidRPr="00830AC3">
        <w:rPr>
          <w:color w:val="000000"/>
        </w:rPr>
        <w:t xml:space="preserve"> to extract orientation of construction equipment in three-dimensional space. Then, combining it with the geometric constraints reflected by the two-dimensional bounding box to realize the reconstruction of three-dimensional bounding box. Finally, a dynamic </w:t>
      </w:r>
      <w:r w:rsidR="00020201">
        <w:rPr>
          <w:color w:val="000000"/>
        </w:rPr>
        <w:t>warning</w:t>
      </w:r>
      <w:r w:rsidRPr="00830AC3">
        <w:rPr>
          <w:color w:val="000000"/>
        </w:rPr>
        <w:t xml:space="preserve"> method of the construction site is designed</w:t>
      </w:r>
      <w:r w:rsidR="008141D4">
        <w:rPr>
          <w:color w:val="000000"/>
        </w:rPr>
        <w:t xml:space="preserve"> to </w:t>
      </w:r>
      <w:r w:rsidR="008141D4" w:rsidRPr="00830AC3">
        <w:rPr>
          <w:color w:val="000000"/>
        </w:rPr>
        <w:t xml:space="preserve">divide </w:t>
      </w:r>
      <w:r w:rsidRPr="00830AC3">
        <w:rPr>
          <w:color w:val="000000"/>
        </w:rPr>
        <w:t>construction site into dangerous area, warning area and safe area</w:t>
      </w:r>
      <w:r w:rsidR="00020201">
        <w:rPr>
          <w:color w:val="000000"/>
        </w:rPr>
        <w:t xml:space="preserve"> a</w:t>
      </w:r>
      <w:r w:rsidR="00020201" w:rsidRPr="00020201">
        <w:rPr>
          <w:color w:val="000000"/>
        </w:rPr>
        <w:t>ccording to production safety requirements</w:t>
      </w:r>
      <w:r w:rsidRPr="00830AC3">
        <w:rPr>
          <w:color w:val="000000"/>
        </w:rPr>
        <w:t xml:space="preserve">. Through real-time tracking and three-dimensional constraint reconstruction of equipment and workers on the construction site, a warning will be given in time when workers enter the danger zone and early warning zone. The experimental results show that the proposed </w:t>
      </w:r>
      <w:r w:rsidR="00020201" w:rsidRPr="00830AC3">
        <w:rPr>
          <w:color w:val="000000"/>
        </w:rPr>
        <w:t xml:space="preserve">method </w:t>
      </w:r>
      <w:r w:rsidRPr="00830AC3">
        <w:rPr>
          <w:color w:val="000000"/>
        </w:rPr>
        <w:t>achieves more than 90% classification accuracy and 59% segmentation mAP on the MOCS dataset, which is better than other deep learning algorithms and attention</w:t>
      </w:r>
      <w:r w:rsidR="00020201">
        <w:rPr>
          <w:color w:val="000000"/>
        </w:rPr>
        <w:t xml:space="preserve">-based </w:t>
      </w:r>
      <w:r w:rsidRPr="00830AC3">
        <w:rPr>
          <w:color w:val="000000"/>
        </w:rPr>
        <w:t xml:space="preserve">algorithms. It also can be seen from the safety </w:t>
      </w:r>
      <w:r w:rsidR="00020201">
        <w:rPr>
          <w:color w:val="000000"/>
        </w:rPr>
        <w:t>detection</w:t>
      </w:r>
      <w:r w:rsidRPr="00830AC3">
        <w:rPr>
          <w:color w:val="000000"/>
        </w:rPr>
        <w:t xml:space="preserve"> case that the proposed </w:t>
      </w:r>
      <w:r w:rsidR="00020201" w:rsidRPr="00830AC3">
        <w:rPr>
          <w:color w:val="000000"/>
        </w:rPr>
        <w:t>method</w:t>
      </w:r>
      <w:r w:rsidRPr="00830AC3">
        <w:rPr>
          <w:color w:val="000000"/>
        </w:rPr>
        <w:t xml:space="preserve"> can accurately judge the safety status of workers</w:t>
      </w:r>
      <w:r w:rsidR="00020201" w:rsidRPr="00020201">
        <w:rPr>
          <w:color w:val="000000"/>
        </w:rPr>
        <w:t xml:space="preserve"> </w:t>
      </w:r>
      <w:r w:rsidR="00020201">
        <w:rPr>
          <w:color w:val="000000"/>
        </w:rPr>
        <w:t>on</w:t>
      </w:r>
      <w:r w:rsidR="00020201" w:rsidRPr="00830AC3">
        <w:rPr>
          <w:color w:val="000000"/>
        </w:rPr>
        <w:t xml:space="preserve"> construction site</w:t>
      </w:r>
      <w:r w:rsidRPr="00830AC3">
        <w:rPr>
          <w:color w:val="000000"/>
        </w:rPr>
        <w:t>.</w:t>
      </w:r>
    </w:p>
    <w:p w14:paraId="47AA60E1" w14:textId="77777777" w:rsidR="00830AC3" w:rsidRPr="002373E2" w:rsidRDefault="00830AC3" w:rsidP="004B2D8A">
      <w:pPr>
        <w:pStyle w:val="af8"/>
        <w:spacing w:line="276" w:lineRule="auto"/>
        <w:rPr>
          <w:color w:val="000000"/>
        </w:rPr>
      </w:pPr>
    </w:p>
    <w:p w14:paraId="26586752" w14:textId="3B6CDD4C" w:rsidR="004B2D8A" w:rsidRPr="002373E2" w:rsidRDefault="002D06CB" w:rsidP="004B2D8A">
      <w:pPr>
        <w:pStyle w:val="af8"/>
        <w:rPr>
          <w:b/>
          <w:color w:val="000000"/>
        </w:rPr>
      </w:pPr>
      <w:r w:rsidRPr="002D06CB">
        <w:rPr>
          <w:b/>
          <w:color w:val="000000"/>
        </w:rPr>
        <w:t xml:space="preserve">Construction safety </w:t>
      </w:r>
      <w:r w:rsidR="008A7FA2">
        <w:rPr>
          <w:b/>
          <w:color w:val="000000"/>
        </w:rPr>
        <w:t>detection</w:t>
      </w:r>
      <w:r w:rsidRPr="002D06CB">
        <w:rPr>
          <w:b/>
          <w:color w:val="000000"/>
        </w:rPr>
        <w:t xml:space="preserve">, multi-scale feature attention, 3D boundary frame reconstruction </w:t>
      </w:r>
    </w:p>
    <w:sectPr w:rsidR="004B2D8A" w:rsidRPr="002373E2">
      <w:type w:val="continuous"/>
      <w:pgSz w:w="11906" w:h="16838" w:code="9"/>
      <w:pgMar w:top="1928" w:right="1134" w:bottom="2438" w:left="1134" w:header="1219" w:footer="2013" w:gutter="0"/>
      <w:cols w:space="400"/>
      <w:docGrid w:linePitch="312" w:charSpace="-4096"/>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12"/>
    </wne:keymap>
    <wne:keymap wne:kcmPrimary="0431">
      <wne:acd wne:acdName="acd0"/>
    </wne:keymap>
    <wne:keymap wne:kcmPrimary="0432">
      <wne:acd wne:acdName="acd1"/>
    </wne:keymap>
    <wne:keymap wne:kcmPrimary="0433">
      <wne:acd wne:acdName="acd8"/>
    </wne:keymap>
    <wne:keymap wne:kcmPrimary="0434">
      <wne:acd wne:acdName="acd7"/>
    </wne:keymap>
    <wne:keymap wne:kcmPrimary="0435">
      <wne:acd wne:acdName="acd9"/>
    </wne:keymap>
    <wne:keymap wne:kcmPrimary="0436">
      <wne:acd wne:acdName="acd13"/>
    </wne:keymap>
    <wne:keymap wne:kcmPrimary="0437">
      <wne:acd wne:acdName="acd11"/>
    </wne:keymap>
    <wne:keymap wne:kcmPrimary="0442">
      <wne:acd wne:acdName="acd14"/>
    </wne:keymap>
    <wne:keymap wne:kcmPrimary="0445">
      <wne:acd wne:acdName="acd16"/>
    </wne:keymap>
    <wne:keymap wne:kcmPrimary="0454">
      <wne:acd wne:acdName="acd15"/>
    </wne:keymap>
    <wne:keymap wne:kcmPrimary="0457">
      <wne:acd wne:acdName="acd19"/>
    </wne:keymap>
    <wne:keymap wne:kcmPrimary="0459">
      <wne:acd wne:acdName="acd17"/>
    </wne:keymap>
    <wne:keymap wne:kcmPrimary="045A">
      <wne:acd wne:acdName="acd1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Manifest>
  </wne:toolbars>
  <wne:acds>
    <wne:acd wne:argValue="AQAAAAEA" wne:acdName="acd0" wne:fciIndexBasedOn="0065"/>
    <wne:acd wne:argValue="AQAAAAIA" wne:acdName="acd1" wne:fciIndexBasedOn="0065"/>
    <wne:acd wne:argValue="AgAwV0BX" wne:acdName="acd2" wne:fciIndexBasedOn="0065"/>
    <wne:acd wne:argValue="AgA2ZT965WUfZw==" wne:acdName="acd3" wne:fciIndexBasedOn="0065"/>
    <wne:acd wne:argValue="AgAUeHZ6eZjudg==" wne:acdName="acd4" wne:fciIndexBasedOn="0065"/>
    <wne:acd wne:argValue="AgBYZIGJhVG5Ww==" wne:acdName="acd5" wne:fciIndexBasedOn="0065"/>
    <wne:acd wne:argValue="AgBzUS6VzYuFUblb" wne:acdName="acd6" wne:fciIndexBasedOn="0065"/>
    <wne:acd wne:argValue="AQAAAAQA" wne:acdName="acd7" wne:fciIndexBasedOn="0065"/>
    <wne:acd wne:argValue="AQAAAAMA" wne:acdName="acd8" wne:fciIndexBasedOn="0065"/>
    <wne:acd wne:argValue="AQAAAAUA" wne:acdName="acd9" wne:fciIndexBasedOn="0065"/>
    <wne:acd wne:acdName="acd10" wne:fciIndexBasedOn="0065"/>
    <wne:acd wne:argValue="AQAAAAcA" wne:acdName="acd11" wne:fciIndexBasedOn="0065"/>
    <wne:acd wne:argValue="AgD0gSKM" wne:acdName="acd12" wne:fciIndexBasedOn="0065"/>
    <wne:acd wne:argValue="AgBsUQ9f" wne:acdName="acd13" wne:fciIndexBasedOn="0065"/>
    <wne:acd wne:argValue="AgBoiOhs" wne:acdName="acd14" wne:fciIndexBasedOn="0065"/>
    <wne:acd wne:argValue="AgD+VpiY" wne:acdName="acd15" wne:fciIndexBasedOn="0065"/>
    <wne:acd wne:argValue="AgD+Vuhs" wne:acdName="acd16" wne:fciIndexBasedOn="0065"/>
    <wne:acd wne:argValue="AgBoiJiY" wne:acdName="acd17" wne:fciIndexBasedOn="0065"/>
    <wne:acd wne:argValue="AQAAAAAA" wne:acdName="acd18" wne:fciIndexBasedOn="0065"/>
    <wne:acd wne:argValue="AQAAADAA" wne:acdName="acd1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8C6D0" w14:textId="77777777" w:rsidR="007416CB" w:rsidRDefault="007416CB">
      <w:pPr>
        <w:spacing w:line="240" w:lineRule="auto"/>
      </w:pPr>
      <w:r>
        <w:separator/>
      </w:r>
    </w:p>
  </w:endnote>
  <w:endnote w:type="continuationSeparator" w:id="0">
    <w:p w14:paraId="0921AB54" w14:textId="77777777" w:rsidR="007416CB" w:rsidRDefault="007416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Times bold">
    <w:altName w:val="Times New Roman"/>
    <w:panose1 w:val="00000000000000000000"/>
    <w:charset w:val="00"/>
    <w:family w:val="roman"/>
    <w:notTrueType/>
    <w:pitch w:val="default"/>
  </w:font>
  <w:font w:name="STZhongsong">
    <w:charset w:val="86"/>
    <w:family w:val="auto"/>
    <w:pitch w:val="variable"/>
    <w:sig w:usb0="00000287" w:usb1="080F0000" w:usb2="00000010" w:usb3="00000000" w:csb0="0004009F" w:csb1="00000000"/>
  </w:font>
  <w:font w:name="KaiTi_GB2312">
    <w:altName w:val="楷体_GB2312"/>
    <w:panose1 w:val="02010609060101010101"/>
    <w:charset w:val="86"/>
    <w:family w:val="modern"/>
    <w:pitch w:val="fixed"/>
    <w:sig w:usb0="00000000" w:usb1="080E0000" w:usb2="00000010" w:usb3="00000000" w:csb0="00040000" w:csb1="00000000"/>
  </w:font>
  <w:font w:name="FangSong_GB2312">
    <w:altName w:val="Malgun Gothic Semilight"/>
    <w:panose1 w:val="02010609060101010101"/>
    <w:charset w:val="86"/>
    <w:family w:val="modern"/>
    <w:pitch w:val="fixed"/>
    <w:sig w:usb0="00000000" w:usb1="080E0000" w:usb2="00000010" w:usb3="00000000" w:csb0="00040000" w:csb1="00000000"/>
  </w:font>
  <w:font w:name="SimHei">
    <w:altName w:val="黑体"/>
    <w:panose1 w:val="02010600030101010101"/>
    <w:charset w:val="86"/>
    <w:family w:val="modern"/>
    <w:pitch w:val="fixed"/>
    <w:sig w:usb0="800002BF" w:usb1="38CF7CFA" w:usb2="00000016" w:usb3="00000000" w:csb0="00040001" w:csb1="00000000"/>
  </w:font>
  <w:font w:name="方正小标宋简体">
    <w:charset w:val="86"/>
    <w:family w:val="auto"/>
    <w:pitch w:val="variable"/>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TKaiti">
    <w:altName w:val="华文楷体"/>
    <w:charset w:val="86"/>
    <w:family w:val="auto"/>
    <w:pitch w:val="variable"/>
    <w:sig w:usb0="00000287" w:usb1="080F0000" w:usb2="00000010" w:usb3="00000000" w:csb0="0004009F" w:csb1="00000000"/>
  </w:font>
  <w:font w:name="方正书宋简体">
    <w:charset w:val="86"/>
    <w:family w:val="auto"/>
    <w:pitch w:val="variable"/>
    <w:sig w:usb0="00000001" w:usb1="080E0000" w:usb2="00000010" w:usb3="00000000" w:csb0="00040000" w:csb1="00000000"/>
  </w:font>
  <w:font w:name="Courier">
    <w:panose1 w:val="02070409020205020404"/>
    <w:charset w:val="00"/>
    <w:family w:val="modern"/>
    <w:pitch w:val="fixed"/>
    <w:sig w:usb0="00000003" w:usb1="00000000" w:usb2="00000000" w:usb3="00000000" w:csb0="00000001" w:csb1="00000000"/>
  </w:font>
  <w:font w:name="方正小标宋_GBK">
    <w:altName w:val="Microsoft YaHei"/>
    <w:charset w:val="86"/>
    <w:family w:val="script"/>
    <w:pitch w:val="fixed"/>
    <w:sig w:usb0="00000000" w:usb1="080E0000" w:usb2="00000010" w:usb3="00000000" w:csb0="00040000" w:csb1="00000000"/>
  </w:font>
  <w:font w:name="方正楷体_GBK">
    <w:altName w:val="Arial Unicode MS"/>
    <w:charset w:val="86"/>
    <w:family w:val="script"/>
    <w:pitch w:val="fixed"/>
    <w:sig w:usb0="00000000" w:usb1="080E0000" w:usb2="00000010" w:usb3="00000000" w:csb0="00040000" w:csb1="00000000"/>
  </w:font>
  <w:font w:name="方正仿宋_GBK">
    <w:altName w:val="Arial Unicode MS"/>
    <w:charset w:val="86"/>
    <w:family w:val="script"/>
    <w:pitch w:val="fixed"/>
    <w:sig w:usb0="00000000"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方正黑体_GBK">
    <w:altName w:val="Microsoft YaHei"/>
    <w:charset w:val="86"/>
    <w:family w:val="script"/>
    <w:pitch w:val="fixed"/>
    <w:sig w:usb0="00000000" w:usb1="080E0000" w:usb2="00000010" w:usb3="00000000" w:csb0="00040000"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C32E" w14:textId="77777777" w:rsidR="006574DB" w:rsidRDefault="006574DB">
    <w:pPr>
      <w:pStyle w:val="Footer"/>
      <w:ind w:firstLine="0"/>
    </w:pPr>
    <w:r>
      <w:rPr>
        <w:rStyle w:val="PageNumber"/>
      </w:rPr>
      <w:fldChar w:fldCharType="begin"/>
    </w:r>
    <w:r>
      <w:rPr>
        <w:rStyle w:val="PageNumber"/>
      </w:rPr>
      <w:instrText xml:space="preserve">PAGE  </w:instrText>
    </w:r>
    <w:r>
      <w:rPr>
        <w:rStyle w:val="PageNumber"/>
      </w:rPr>
      <w:fldChar w:fldCharType="separate"/>
    </w:r>
    <w:r w:rsidR="00563A94">
      <w:rPr>
        <w:rStyle w:val="PageNumber"/>
        <w:noProof/>
      </w:rPr>
      <w:t>90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FE31A" w14:textId="77777777" w:rsidR="006574DB" w:rsidRDefault="006574DB">
    <w:pPr>
      <w:pStyle w:val="Footer"/>
      <w:jc w:val="right"/>
    </w:pPr>
    <w:r>
      <w:rPr>
        <w:rStyle w:val="PageNumber"/>
      </w:rPr>
      <w:fldChar w:fldCharType="begin"/>
    </w:r>
    <w:r>
      <w:rPr>
        <w:rStyle w:val="PageNumber"/>
      </w:rPr>
      <w:instrText xml:space="preserve">PAGE  </w:instrText>
    </w:r>
    <w:r>
      <w:rPr>
        <w:rStyle w:val="PageNumber"/>
      </w:rPr>
      <w:fldChar w:fldCharType="separate"/>
    </w:r>
    <w:r w:rsidR="00563A94">
      <w:rPr>
        <w:rStyle w:val="PageNumber"/>
        <w:noProof/>
      </w:rPr>
      <w:t>90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4680B" w14:textId="77777777" w:rsidR="006574DB" w:rsidRDefault="006574DB">
    <w:pPr>
      <w:spacing w:before="80" w:line="276" w:lineRule="auto"/>
      <w:rPr>
        <w:rStyle w:val="a8"/>
        <w:rFonts w:eastAsia="SimSun"/>
        <w:b/>
        <w:bCs/>
        <w:sz w:val="20"/>
      </w:rPr>
    </w:pPr>
  </w:p>
  <w:p w14:paraId="2A1825E5" w14:textId="42C4D133" w:rsidR="00D03457" w:rsidRDefault="00D03457" w:rsidP="00CA4AA9">
    <w:pPr>
      <w:pStyle w:val="ab"/>
      <w:ind w:left="888" w:right="101" w:hangingChars="560" w:hanging="787"/>
    </w:pPr>
    <w:r>
      <w:rPr>
        <w:rStyle w:val="a8"/>
        <w:rFonts w:hint="eastAsia"/>
        <w:b/>
        <w:bCs/>
      </w:rPr>
      <w:t>引用格式</w:t>
    </w:r>
    <w:r>
      <w:rPr>
        <w:rFonts w:hint="eastAsia"/>
      </w:rPr>
      <w:t>:</w:t>
    </w:r>
    <w:r>
      <w:rPr>
        <w:rFonts w:hint="eastAsia"/>
      </w:rPr>
      <w:tab/>
    </w:r>
    <w:r w:rsidR="00FD7BA2" w:rsidRPr="004C16A1">
      <w:t xml:space="preserve"> </w:t>
    </w:r>
  </w:p>
  <w:p w14:paraId="7B7288FF" w14:textId="77777777" w:rsidR="00D03457" w:rsidRDefault="00D03457" w:rsidP="00D03457">
    <w:pPr>
      <w:tabs>
        <w:tab w:val="right" w:pos="9631"/>
      </w:tabs>
      <w:spacing w:before="200"/>
      <w:ind w:firstLine="0"/>
      <w:rPr>
        <w:rStyle w:val="a8"/>
        <w:b/>
        <w:bCs/>
      </w:rPr>
    </w:pPr>
    <w:r w:rsidRPr="0036100D">
      <w:rPr>
        <w:rStyle w:val="a8"/>
        <w:rFonts w:ascii="Arial" w:hAnsi="Arial" w:cs="Arial"/>
        <w:bCs/>
        <w:szCs w:val="14"/>
      </w:rPr>
      <w:t>© 201</w:t>
    </w:r>
    <w:r w:rsidR="00FD7BA2">
      <w:rPr>
        <w:rStyle w:val="a8"/>
        <w:rFonts w:ascii="Arial" w:hAnsi="Arial" w:cs="Arial" w:hint="eastAsia"/>
        <w:bCs/>
        <w:szCs w:val="14"/>
      </w:rPr>
      <w:t>5</w:t>
    </w:r>
    <w:r>
      <w:rPr>
        <w:rStyle w:val="a8"/>
        <w:bCs/>
        <w:szCs w:val="14"/>
      </w:rPr>
      <w:t>《中国科学》杂志社</w:t>
    </w:r>
    <w:r>
      <w:rPr>
        <w:rStyle w:val="a8"/>
        <w:bCs/>
        <w:sz w:val="12"/>
        <w:szCs w:val="12"/>
      </w:rPr>
      <w:tab/>
    </w:r>
    <w:r w:rsidRPr="0036100D">
      <w:rPr>
        <w:rStyle w:val="PageNumber"/>
        <w:rFonts w:ascii="Arial" w:eastAsia="Adobe Gothic Std B" w:hAnsi="Arial" w:cs="Arial"/>
        <w:sz w:val="14"/>
        <w:szCs w:val="14"/>
      </w:rPr>
      <w:t>www.scichina.com</w:t>
    </w:r>
    <w:r>
      <w:rPr>
        <w:rStyle w:val="PageNumber"/>
        <w:rFonts w:eastAsia="Adobe Gothic Std B" w:cs="Arial Unicode MS"/>
        <w:b/>
        <w:sz w:val="14"/>
        <w:szCs w:val="1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DE6EE" w14:textId="77777777" w:rsidR="006574DB" w:rsidRDefault="006574DB">
    <w:pPr>
      <w:pStyle w:val="Footer"/>
      <w:ind w:firstLine="0"/>
    </w:pPr>
    <w:r>
      <w:rPr>
        <w:rStyle w:val="PageNumber"/>
      </w:rPr>
      <w:fldChar w:fldCharType="begin"/>
    </w:r>
    <w:r>
      <w:rPr>
        <w:rStyle w:val="PageNumber"/>
      </w:rPr>
      <w:instrText xml:space="preserve">PAGE  </w:instrText>
    </w:r>
    <w:r>
      <w:rPr>
        <w:rStyle w:val="PageNumber"/>
      </w:rPr>
      <w:fldChar w:fldCharType="separate"/>
    </w:r>
    <w:r w:rsidR="00196DC9">
      <w:rPr>
        <w:rStyle w:val="PageNumber"/>
        <w:noProof/>
      </w:rPr>
      <w:t>90</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A1960" w14:textId="77777777" w:rsidR="006574DB" w:rsidRDefault="006574DB">
    <w:pPr>
      <w:pStyle w:val="Footer"/>
      <w:jc w:val="right"/>
    </w:pPr>
    <w:r>
      <w:rPr>
        <w:rStyle w:val="PageNumber"/>
      </w:rPr>
      <w:fldChar w:fldCharType="begin"/>
    </w:r>
    <w:r>
      <w:rPr>
        <w:rStyle w:val="PageNumber"/>
      </w:rPr>
      <w:instrText xml:space="preserve">PAGE  </w:instrText>
    </w:r>
    <w:r>
      <w:rPr>
        <w:rStyle w:val="PageNumber"/>
      </w:rPr>
      <w:fldChar w:fldCharType="separate"/>
    </w:r>
    <w:r w:rsidR="00196DC9">
      <w:rPr>
        <w:rStyle w:val="PageNumber"/>
        <w:noProof/>
      </w:rPr>
      <w:t>89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28C9E" w14:textId="77777777" w:rsidR="007416CB" w:rsidRDefault="007416CB">
      <w:pPr>
        <w:spacing w:line="240" w:lineRule="auto"/>
      </w:pPr>
      <w:r>
        <w:separator/>
      </w:r>
    </w:p>
  </w:footnote>
  <w:footnote w:type="continuationSeparator" w:id="0">
    <w:p w14:paraId="5C7579A6" w14:textId="77777777" w:rsidR="007416CB" w:rsidRDefault="007416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9E7CC" w14:textId="77707ACC" w:rsidR="006574DB" w:rsidRDefault="00BF0779">
    <w:pPr>
      <w:pStyle w:val="Header"/>
      <w:pBdr>
        <w:bottom w:val="none" w:sz="0" w:space="0" w:color="auto"/>
      </w:pBdr>
    </w:pPr>
    <w:r>
      <w:rPr>
        <w:rFonts w:hint="eastAsia"/>
        <w:color w:val="000000"/>
      </w:rPr>
      <w:t>赵树煊</w:t>
    </w:r>
    <w:r w:rsidR="006574DB">
      <w:rPr>
        <w:rFonts w:hint="eastAsia"/>
      </w:rPr>
      <w:t>等</w:t>
    </w:r>
    <w:r w:rsidR="006574DB">
      <w:rPr>
        <w:rFonts w:hint="eastAsia"/>
      </w:rPr>
      <w:t xml:space="preserve">: </w:t>
    </w:r>
    <w:r w:rsidRPr="00BF0779">
      <w:rPr>
        <w:rFonts w:hint="eastAsia"/>
        <w:color w:val="000000"/>
      </w:rPr>
      <w:t>基于多尺度空间注意力机制的</w:t>
    </w:r>
    <w:r w:rsidR="00A91F10" w:rsidRPr="00A91F10">
      <w:rPr>
        <w:rFonts w:hint="eastAsia"/>
        <w:color w:val="000000"/>
      </w:rPr>
      <w:t>施工安全预警方法</w:t>
    </w:r>
    <w:r w:rsidRPr="00BF0779">
      <w:rPr>
        <w:rFonts w:hint="eastAsia"/>
        <w:color w:val="000000"/>
      </w:rPr>
      <w:t>研究</w:t>
    </w:r>
  </w:p>
  <w:p w14:paraId="4C5E39F3" w14:textId="77777777" w:rsidR="006574DB" w:rsidRDefault="006574DB">
    <w:pPr>
      <w:pStyle w:val="Header"/>
      <w:pBdr>
        <w:bottom w:val="single" w:sz="4" w:space="1" w:color="auto"/>
      </w:pBdr>
      <w:jc w:val="right"/>
      <w:rPr>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324FB" w14:textId="77777777" w:rsidR="006574DB" w:rsidRDefault="006574DB">
    <w:pPr>
      <w:pStyle w:val="Header"/>
      <w:pBdr>
        <w:bottom w:val="none" w:sz="0" w:space="0" w:color="auto"/>
      </w:pBdr>
      <w:wordWrap w:val="0"/>
      <w:jc w:val="right"/>
    </w:pPr>
    <w:r>
      <w:rPr>
        <w:rFonts w:hint="eastAsia"/>
      </w:rPr>
      <w:t>中国科学</w:t>
    </w:r>
    <w:r>
      <w:rPr>
        <w:rFonts w:hint="eastAsia"/>
      </w:rPr>
      <w:t xml:space="preserve">: </w:t>
    </w:r>
    <w:r>
      <w:rPr>
        <w:rFonts w:hint="eastAsia"/>
      </w:rPr>
      <w:t>技术科学</w:t>
    </w:r>
    <w:r>
      <w:rPr>
        <w:rFonts w:hint="eastAsia"/>
      </w:rPr>
      <w:t xml:space="preserve">   201</w:t>
    </w:r>
    <w:r w:rsidR="00B8048D">
      <w:rPr>
        <w:rFonts w:hint="eastAsia"/>
      </w:rPr>
      <w:t>6</w:t>
    </w:r>
    <w:r>
      <w:rPr>
        <w:rFonts w:hint="eastAsia"/>
      </w:rPr>
      <w:t>年</w:t>
    </w:r>
    <w:r>
      <w:rPr>
        <w:rFonts w:hint="eastAsia"/>
      </w:rPr>
      <w:t xml:space="preserve">  </w:t>
    </w:r>
    <w:r>
      <w:rPr>
        <w:rFonts w:hint="eastAsia"/>
      </w:rPr>
      <w:t>第</w:t>
    </w:r>
    <w:r>
      <w:rPr>
        <w:rFonts w:hint="eastAsia"/>
      </w:rPr>
      <w:t>4</w:t>
    </w:r>
    <w:r w:rsidR="00B8048D">
      <w:rPr>
        <w:rFonts w:hint="eastAsia"/>
      </w:rPr>
      <w:t>6</w:t>
    </w:r>
    <w:r>
      <w:rPr>
        <w:rFonts w:hint="eastAsia"/>
      </w:rPr>
      <w:t>卷</w:t>
    </w:r>
    <w:r>
      <w:rPr>
        <w:rFonts w:hint="eastAsia"/>
      </w:rPr>
      <w:t xml:space="preserve">  </w:t>
    </w:r>
    <w:r>
      <w:rPr>
        <w:rFonts w:hint="eastAsia"/>
      </w:rPr>
      <w:t>第</w:t>
    </w:r>
    <w:r w:rsidR="00386E5B">
      <w:rPr>
        <w:rFonts w:hint="eastAsia"/>
      </w:rPr>
      <w:t>1</w:t>
    </w:r>
    <w:r>
      <w:rPr>
        <w:rFonts w:hint="eastAsia"/>
      </w:rPr>
      <w:t>期</w:t>
    </w:r>
  </w:p>
  <w:p w14:paraId="19DE87E1" w14:textId="77777777" w:rsidR="006574DB" w:rsidRDefault="006574DB">
    <w:pPr>
      <w:pStyle w:val="Header"/>
      <w:pBdr>
        <w:bottom w:val="single" w:sz="4" w:space="1" w:color="auto"/>
      </w:pBdr>
      <w:jc w:val="right"/>
      <w:rPr>
        <w:sz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58FB1" w14:textId="5A458A11" w:rsidR="006574DB" w:rsidRDefault="00EE78B3" w:rsidP="00EE78B3">
    <w:pPr>
      <w:pStyle w:val="Header"/>
      <w:tabs>
        <w:tab w:val="right" w:pos="7252"/>
      </w:tabs>
      <w:jc w:val="center"/>
      <w:rPr>
        <w:rFonts w:ascii="Arial" w:eastAsia="方正黑体_GBK" w:hAnsi="Arial" w:cs="Arial"/>
      </w:rPr>
    </w:pPr>
    <w:r>
      <w:rPr>
        <w:noProof/>
      </w:rPr>
      <w:drawing>
        <wp:anchor distT="0" distB="0" distL="114300" distR="114300" simplePos="0" relativeHeight="251659264" behindDoc="0" locked="0" layoutInCell="1" allowOverlap="1" wp14:anchorId="24256571" wp14:editId="06EC27A5">
          <wp:simplePos x="0" y="0"/>
          <wp:positionH relativeFrom="column">
            <wp:posOffset>5894568</wp:posOffset>
          </wp:positionH>
          <wp:positionV relativeFrom="paragraph">
            <wp:posOffset>-72623</wp:posOffset>
          </wp:positionV>
          <wp:extent cx="319405" cy="298450"/>
          <wp:effectExtent l="0" t="0" r="444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9405" cy="298450"/>
                  </a:xfrm>
                  <a:prstGeom prst="rect">
                    <a:avLst/>
                  </a:prstGeom>
                </pic:spPr>
              </pic:pic>
            </a:graphicData>
          </a:graphic>
        </wp:anchor>
      </w:drawing>
    </w:r>
    <w:r>
      <w:rPr>
        <w:rFonts w:hint="eastAsia"/>
        <w:noProof/>
      </w:rPr>
      <w:t>2025</w:t>
    </w:r>
    <w:r>
      <w:rPr>
        <w:rFonts w:hint="eastAsia"/>
        <w:noProof/>
      </w:rPr>
      <w:t>大湾区物流与供应链创新联盟年会暨研讨会：人工智能</w:t>
    </w:r>
    <w:r>
      <w:rPr>
        <w:rFonts w:hint="eastAsia"/>
        <w:noProof/>
      </w:rPr>
      <w:t>+</w:t>
    </w:r>
    <w:r>
      <w:rPr>
        <w:rFonts w:hint="eastAsia"/>
        <w:noProof/>
      </w:rPr>
      <w:t>赋能供应链与物流管理创新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6615E"/>
    <w:multiLevelType w:val="hybridMultilevel"/>
    <w:tmpl w:val="FF7E51BA"/>
    <w:lvl w:ilvl="0" w:tplc="664CDE76">
      <w:start w:val="2"/>
      <w:numFmt w:val="decimalEnclosedCircle"/>
      <w:lvlText w:val="%1"/>
      <w:lvlJc w:val="left"/>
      <w:pPr>
        <w:ind w:left="360" w:hanging="360"/>
      </w:pPr>
      <w:rPr>
        <w:rFonts w:ascii="SimSun" w:hAnsi="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3215C3F"/>
    <w:multiLevelType w:val="hybridMultilevel"/>
    <w:tmpl w:val="720A793A"/>
    <w:lvl w:ilvl="0" w:tplc="869C9A72">
      <w:start w:val="1"/>
      <w:numFmt w:val="decimalEnclosedCircle"/>
      <w:lvlText w:val="%1"/>
      <w:lvlJc w:val="left"/>
      <w:pPr>
        <w:ind w:left="360" w:hanging="360"/>
      </w:pPr>
      <w:rPr>
        <w:rFonts w:ascii="Microsoft YaHei" w:eastAsia="Microsoft YaHei" w:hAnsi="Microsoft YaHei"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233D1B60"/>
    <w:multiLevelType w:val="hybridMultilevel"/>
    <w:tmpl w:val="E87C7E1E"/>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26B82D25"/>
    <w:multiLevelType w:val="hybridMultilevel"/>
    <w:tmpl w:val="FED6DBDE"/>
    <w:lvl w:ilvl="0" w:tplc="BB821292">
      <w:start w:val="1"/>
      <w:numFmt w:val="decimal"/>
      <w:pStyle w:val="TableofFigures"/>
      <w:lvlText w:val="%1"/>
      <w:lvlJc w:val="right"/>
      <w:pPr>
        <w:tabs>
          <w:tab w:val="num" w:pos="221"/>
        </w:tabs>
        <w:ind w:left="221" w:hanging="51"/>
      </w:pPr>
      <w:rPr>
        <w:rFonts w:hint="eastAsia"/>
      </w:rPr>
    </w:lvl>
    <w:lvl w:ilvl="1" w:tplc="76C6F188">
      <w:start w:val="1"/>
      <w:numFmt w:val="decimal"/>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3A877D64"/>
    <w:multiLevelType w:val="singleLevel"/>
    <w:tmpl w:val="4E8E10CA"/>
    <w:lvl w:ilvl="0">
      <w:start w:val="1"/>
      <w:numFmt w:val="decimal"/>
      <w:pStyle w:val="References"/>
      <w:lvlText w:val="%1"/>
      <w:lvlJc w:val="left"/>
      <w:pPr>
        <w:tabs>
          <w:tab w:val="num" w:pos="360"/>
        </w:tabs>
        <w:ind w:left="360" w:hanging="360"/>
      </w:pPr>
      <w:rPr>
        <w:rFonts w:hint="eastAsia"/>
        <w:color w:val="auto"/>
      </w:rPr>
    </w:lvl>
  </w:abstractNum>
  <w:abstractNum w:abstractNumId="5" w15:restartNumberingAfterBreak="0">
    <w:nsid w:val="52FC58FC"/>
    <w:multiLevelType w:val="hybridMultilevel"/>
    <w:tmpl w:val="59E0706A"/>
    <w:lvl w:ilvl="0" w:tplc="DF3EEB4C">
      <w:start w:val="1"/>
      <w:numFmt w:val="decimalEnclosedCircle"/>
      <w:lvlText w:val="%1"/>
      <w:lvlJc w:val="left"/>
      <w:pPr>
        <w:ind w:left="360" w:hanging="360"/>
      </w:pPr>
      <w:rPr>
        <w:rFonts w:ascii="SimSun" w:hAnsi="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52E13C4"/>
    <w:multiLevelType w:val="hybridMultilevel"/>
    <w:tmpl w:val="581476E8"/>
    <w:lvl w:ilvl="0" w:tplc="9B94272E">
      <w:start w:val="2"/>
      <w:numFmt w:val="decimalEnclosedCircle"/>
      <w:lvlText w:val="%1"/>
      <w:lvlJc w:val="left"/>
      <w:pPr>
        <w:ind w:left="360" w:hanging="360"/>
      </w:pPr>
      <w:rPr>
        <w:rFonts w:ascii="SimSun" w:hAnsi="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AE71CA9"/>
    <w:multiLevelType w:val="hybridMultilevel"/>
    <w:tmpl w:val="5050A056"/>
    <w:lvl w:ilvl="0" w:tplc="476084E8">
      <w:start w:val="2"/>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6193037E"/>
    <w:multiLevelType w:val="hybridMultilevel"/>
    <w:tmpl w:val="5FDC1530"/>
    <w:lvl w:ilvl="0" w:tplc="536EF9B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2C44E6A"/>
    <w:multiLevelType w:val="hybridMultilevel"/>
    <w:tmpl w:val="BA16956A"/>
    <w:lvl w:ilvl="0" w:tplc="4AB46D2A">
      <w:start w:val="1"/>
      <w:numFmt w:val="decimal"/>
      <w:pStyle w:val="ListBullet"/>
      <w:lvlText w:val="%1"/>
      <w:lvlJc w:val="right"/>
      <w:pPr>
        <w:tabs>
          <w:tab w:val="num" w:pos="250"/>
        </w:tabs>
        <w:ind w:left="250" w:hanging="23"/>
      </w:pPr>
      <w:rPr>
        <w:rFonts w:ascii="Times" w:hAnsi="Times"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FA3AAD"/>
    <w:multiLevelType w:val="hybridMultilevel"/>
    <w:tmpl w:val="38FC9298"/>
    <w:lvl w:ilvl="0" w:tplc="27F2CC38">
      <w:start w:val="2"/>
      <w:numFmt w:val="decimalEnclosedCircle"/>
      <w:lvlText w:val="%1"/>
      <w:lvlJc w:val="left"/>
      <w:pPr>
        <w:ind w:left="360" w:hanging="360"/>
      </w:pPr>
      <w:rPr>
        <w:rFonts w:ascii="SimSun" w:hAnsi="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3"/>
  </w:num>
  <w:num w:numId="3">
    <w:abstractNumId w:val="4"/>
  </w:num>
  <w:num w:numId="4">
    <w:abstractNumId w:val="7"/>
  </w:num>
  <w:num w:numId="5">
    <w:abstractNumId w:val="8"/>
  </w:num>
  <w:num w:numId="6">
    <w:abstractNumId w:val="5"/>
  </w:num>
  <w:num w:numId="7">
    <w:abstractNumId w:val="1"/>
  </w:num>
  <w:num w:numId="8">
    <w:abstractNumId w:val="2"/>
  </w:num>
  <w:num w:numId="9">
    <w:abstractNumId w:val="6"/>
  </w:num>
  <w:num w:numId="10">
    <w:abstractNumId w:val="10"/>
  </w:num>
  <w:num w:numId="1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evenAndOddHeaders/>
  <w:characterSpacingControl w:val="doNotCompress"/>
  <w:savePreviewPicture/>
  <w:hdrShapeDefaults>
    <o:shapedefaults v:ext="edit" spidmax="2049">
      <o:colormru v:ext="edit" colors="silver,#b2b2b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0Mre0MDQ3MjIwMDRQ0lEKTi0uzszPAykwrAUAvEVBBywAAAA="/>
  </w:docVars>
  <w:rsids>
    <w:rsidRoot w:val="0017089F"/>
    <w:rsid w:val="00020201"/>
    <w:rsid w:val="00023F34"/>
    <w:rsid w:val="00024E31"/>
    <w:rsid w:val="000251F1"/>
    <w:rsid w:val="0003083E"/>
    <w:rsid w:val="000308F7"/>
    <w:rsid w:val="00033E49"/>
    <w:rsid w:val="00040AFA"/>
    <w:rsid w:val="00040E13"/>
    <w:rsid w:val="0004199F"/>
    <w:rsid w:val="000433B5"/>
    <w:rsid w:val="00043B97"/>
    <w:rsid w:val="000452D6"/>
    <w:rsid w:val="00045DA6"/>
    <w:rsid w:val="00051156"/>
    <w:rsid w:val="0005195F"/>
    <w:rsid w:val="00052DE1"/>
    <w:rsid w:val="00052FD3"/>
    <w:rsid w:val="00057102"/>
    <w:rsid w:val="00057D4E"/>
    <w:rsid w:val="00067A4E"/>
    <w:rsid w:val="0008677A"/>
    <w:rsid w:val="00090635"/>
    <w:rsid w:val="00090C1A"/>
    <w:rsid w:val="00092539"/>
    <w:rsid w:val="00097CA2"/>
    <w:rsid w:val="000B339A"/>
    <w:rsid w:val="000C1A47"/>
    <w:rsid w:val="000D1466"/>
    <w:rsid w:val="000D2F84"/>
    <w:rsid w:val="000D6F4C"/>
    <w:rsid w:val="000E1502"/>
    <w:rsid w:val="000E17C6"/>
    <w:rsid w:val="000E4173"/>
    <w:rsid w:val="000F6D95"/>
    <w:rsid w:val="00104261"/>
    <w:rsid w:val="00105ACD"/>
    <w:rsid w:val="00106263"/>
    <w:rsid w:val="00112B71"/>
    <w:rsid w:val="001159BB"/>
    <w:rsid w:val="00116446"/>
    <w:rsid w:val="001179EF"/>
    <w:rsid w:val="00121566"/>
    <w:rsid w:val="00124550"/>
    <w:rsid w:val="00124EE9"/>
    <w:rsid w:val="00133B9A"/>
    <w:rsid w:val="001343BB"/>
    <w:rsid w:val="0013497E"/>
    <w:rsid w:val="0014088F"/>
    <w:rsid w:val="001419FF"/>
    <w:rsid w:val="00146F32"/>
    <w:rsid w:val="00156B85"/>
    <w:rsid w:val="00164736"/>
    <w:rsid w:val="0017089F"/>
    <w:rsid w:val="00180FBB"/>
    <w:rsid w:val="00182E50"/>
    <w:rsid w:val="00184E62"/>
    <w:rsid w:val="00185685"/>
    <w:rsid w:val="001856FC"/>
    <w:rsid w:val="00190611"/>
    <w:rsid w:val="001929CB"/>
    <w:rsid w:val="00194CB3"/>
    <w:rsid w:val="00196DC9"/>
    <w:rsid w:val="001A0F9B"/>
    <w:rsid w:val="001B59B5"/>
    <w:rsid w:val="001C3AE2"/>
    <w:rsid w:val="001D2FAD"/>
    <w:rsid w:val="001E1639"/>
    <w:rsid w:val="001E3456"/>
    <w:rsid w:val="001E41F4"/>
    <w:rsid w:val="001E59C7"/>
    <w:rsid w:val="001E78D0"/>
    <w:rsid w:val="001F097B"/>
    <w:rsid w:val="001F3B16"/>
    <w:rsid w:val="001F41F4"/>
    <w:rsid w:val="00204FA6"/>
    <w:rsid w:val="00205391"/>
    <w:rsid w:val="00210772"/>
    <w:rsid w:val="0021746F"/>
    <w:rsid w:val="002212E5"/>
    <w:rsid w:val="002228E0"/>
    <w:rsid w:val="002278CF"/>
    <w:rsid w:val="0023104F"/>
    <w:rsid w:val="002332E8"/>
    <w:rsid w:val="002362E1"/>
    <w:rsid w:val="002373E2"/>
    <w:rsid w:val="00246325"/>
    <w:rsid w:val="00246991"/>
    <w:rsid w:val="00252260"/>
    <w:rsid w:val="00253977"/>
    <w:rsid w:val="002573C6"/>
    <w:rsid w:val="0026019A"/>
    <w:rsid w:val="00260E8E"/>
    <w:rsid w:val="0026753B"/>
    <w:rsid w:val="002722E7"/>
    <w:rsid w:val="00272B8D"/>
    <w:rsid w:val="002735F4"/>
    <w:rsid w:val="00282637"/>
    <w:rsid w:val="002860A2"/>
    <w:rsid w:val="00286B27"/>
    <w:rsid w:val="0028721D"/>
    <w:rsid w:val="00287FE0"/>
    <w:rsid w:val="00291117"/>
    <w:rsid w:val="00294306"/>
    <w:rsid w:val="00294B68"/>
    <w:rsid w:val="00296C1D"/>
    <w:rsid w:val="002A6D8A"/>
    <w:rsid w:val="002A73F3"/>
    <w:rsid w:val="002B3E8B"/>
    <w:rsid w:val="002B5A69"/>
    <w:rsid w:val="002C4956"/>
    <w:rsid w:val="002C517A"/>
    <w:rsid w:val="002C68F6"/>
    <w:rsid w:val="002C6A59"/>
    <w:rsid w:val="002D06CB"/>
    <w:rsid w:val="002D33C5"/>
    <w:rsid w:val="002D3C0C"/>
    <w:rsid w:val="002D6C8D"/>
    <w:rsid w:val="002E021C"/>
    <w:rsid w:val="002E07FB"/>
    <w:rsid w:val="002E3D13"/>
    <w:rsid w:val="002F34DC"/>
    <w:rsid w:val="002F458D"/>
    <w:rsid w:val="002F4B4F"/>
    <w:rsid w:val="00302F99"/>
    <w:rsid w:val="003048B8"/>
    <w:rsid w:val="00307878"/>
    <w:rsid w:val="00310BF9"/>
    <w:rsid w:val="0031525F"/>
    <w:rsid w:val="00326446"/>
    <w:rsid w:val="00340BD1"/>
    <w:rsid w:val="003422D1"/>
    <w:rsid w:val="00347C42"/>
    <w:rsid w:val="00351914"/>
    <w:rsid w:val="00352122"/>
    <w:rsid w:val="003527DD"/>
    <w:rsid w:val="0035418C"/>
    <w:rsid w:val="00355682"/>
    <w:rsid w:val="0036100D"/>
    <w:rsid w:val="003629A6"/>
    <w:rsid w:val="00362F55"/>
    <w:rsid w:val="00362FEC"/>
    <w:rsid w:val="00363BA3"/>
    <w:rsid w:val="0036451A"/>
    <w:rsid w:val="00367FA6"/>
    <w:rsid w:val="00373A73"/>
    <w:rsid w:val="0038126F"/>
    <w:rsid w:val="00382B68"/>
    <w:rsid w:val="003853C9"/>
    <w:rsid w:val="00386E5B"/>
    <w:rsid w:val="003A4CD6"/>
    <w:rsid w:val="003A4FC5"/>
    <w:rsid w:val="003A5456"/>
    <w:rsid w:val="003B2950"/>
    <w:rsid w:val="003B352A"/>
    <w:rsid w:val="003B6DD2"/>
    <w:rsid w:val="003C16E6"/>
    <w:rsid w:val="003C2C31"/>
    <w:rsid w:val="003E0748"/>
    <w:rsid w:val="003E3A5A"/>
    <w:rsid w:val="003E3A75"/>
    <w:rsid w:val="003E6CEB"/>
    <w:rsid w:val="003F5DB0"/>
    <w:rsid w:val="003F6B5D"/>
    <w:rsid w:val="003F7D49"/>
    <w:rsid w:val="00400485"/>
    <w:rsid w:val="0040252C"/>
    <w:rsid w:val="00403C1E"/>
    <w:rsid w:val="004044C3"/>
    <w:rsid w:val="0041632A"/>
    <w:rsid w:val="004172D5"/>
    <w:rsid w:val="004178FF"/>
    <w:rsid w:val="00420653"/>
    <w:rsid w:val="00431B65"/>
    <w:rsid w:val="004331D3"/>
    <w:rsid w:val="004336F9"/>
    <w:rsid w:val="004361AD"/>
    <w:rsid w:val="0043621D"/>
    <w:rsid w:val="0043785B"/>
    <w:rsid w:val="00440F54"/>
    <w:rsid w:val="00443386"/>
    <w:rsid w:val="0045641E"/>
    <w:rsid w:val="004573FD"/>
    <w:rsid w:val="0046103A"/>
    <w:rsid w:val="004629A4"/>
    <w:rsid w:val="0046320A"/>
    <w:rsid w:val="004657D1"/>
    <w:rsid w:val="00471015"/>
    <w:rsid w:val="00472B26"/>
    <w:rsid w:val="0047359D"/>
    <w:rsid w:val="004825F3"/>
    <w:rsid w:val="00484884"/>
    <w:rsid w:val="00490099"/>
    <w:rsid w:val="00490BCD"/>
    <w:rsid w:val="0049354D"/>
    <w:rsid w:val="004A4332"/>
    <w:rsid w:val="004B2A58"/>
    <w:rsid w:val="004B2D8A"/>
    <w:rsid w:val="004C47D6"/>
    <w:rsid w:val="004D1EF6"/>
    <w:rsid w:val="004F171C"/>
    <w:rsid w:val="00504B23"/>
    <w:rsid w:val="0050544B"/>
    <w:rsid w:val="00510634"/>
    <w:rsid w:val="005131F7"/>
    <w:rsid w:val="00514D21"/>
    <w:rsid w:val="005226B3"/>
    <w:rsid w:val="00523D4D"/>
    <w:rsid w:val="00526BD7"/>
    <w:rsid w:val="00527CFD"/>
    <w:rsid w:val="005444AE"/>
    <w:rsid w:val="00544650"/>
    <w:rsid w:val="00547372"/>
    <w:rsid w:val="005547E4"/>
    <w:rsid w:val="00561125"/>
    <w:rsid w:val="00563A94"/>
    <w:rsid w:val="00565D50"/>
    <w:rsid w:val="00572B95"/>
    <w:rsid w:val="005755AC"/>
    <w:rsid w:val="005829D7"/>
    <w:rsid w:val="0058761C"/>
    <w:rsid w:val="00587FD2"/>
    <w:rsid w:val="00596908"/>
    <w:rsid w:val="0059789A"/>
    <w:rsid w:val="005A7904"/>
    <w:rsid w:val="005A7D17"/>
    <w:rsid w:val="005B7D3F"/>
    <w:rsid w:val="005C132E"/>
    <w:rsid w:val="005C62DB"/>
    <w:rsid w:val="005C7C23"/>
    <w:rsid w:val="005D068F"/>
    <w:rsid w:val="005D1144"/>
    <w:rsid w:val="005D23CC"/>
    <w:rsid w:val="005E1A93"/>
    <w:rsid w:val="005E3D7C"/>
    <w:rsid w:val="005E7282"/>
    <w:rsid w:val="005E7FF2"/>
    <w:rsid w:val="0060169B"/>
    <w:rsid w:val="00603BE8"/>
    <w:rsid w:val="00610955"/>
    <w:rsid w:val="006109A2"/>
    <w:rsid w:val="00612A58"/>
    <w:rsid w:val="0062464E"/>
    <w:rsid w:val="00624BCD"/>
    <w:rsid w:val="006254B7"/>
    <w:rsid w:val="006268D1"/>
    <w:rsid w:val="00637356"/>
    <w:rsid w:val="00641EB3"/>
    <w:rsid w:val="00646D29"/>
    <w:rsid w:val="0065080E"/>
    <w:rsid w:val="0065380F"/>
    <w:rsid w:val="006574DB"/>
    <w:rsid w:val="00676AE9"/>
    <w:rsid w:val="006827B3"/>
    <w:rsid w:val="00684944"/>
    <w:rsid w:val="006850AF"/>
    <w:rsid w:val="00685E19"/>
    <w:rsid w:val="00694735"/>
    <w:rsid w:val="0069540F"/>
    <w:rsid w:val="00696037"/>
    <w:rsid w:val="006A6F4F"/>
    <w:rsid w:val="006C3ADD"/>
    <w:rsid w:val="006C63A0"/>
    <w:rsid w:val="006D1A34"/>
    <w:rsid w:val="006D35E0"/>
    <w:rsid w:val="006D43BE"/>
    <w:rsid w:val="006E09BA"/>
    <w:rsid w:val="006F447A"/>
    <w:rsid w:val="00706171"/>
    <w:rsid w:val="00712626"/>
    <w:rsid w:val="00713342"/>
    <w:rsid w:val="00717AA2"/>
    <w:rsid w:val="00724966"/>
    <w:rsid w:val="0073014A"/>
    <w:rsid w:val="00734CDA"/>
    <w:rsid w:val="00737CEC"/>
    <w:rsid w:val="007416CB"/>
    <w:rsid w:val="00744578"/>
    <w:rsid w:val="00745ABD"/>
    <w:rsid w:val="00761E24"/>
    <w:rsid w:val="00762871"/>
    <w:rsid w:val="00762964"/>
    <w:rsid w:val="00763F83"/>
    <w:rsid w:val="00766D06"/>
    <w:rsid w:val="0078401B"/>
    <w:rsid w:val="00791B73"/>
    <w:rsid w:val="00796F24"/>
    <w:rsid w:val="007970E2"/>
    <w:rsid w:val="007A542F"/>
    <w:rsid w:val="007A5B3D"/>
    <w:rsid w:val="007A7843"/>
    <w:rsid w:val="007B243A"/>
    <w:rsid w:val="007C1B8E"/>
    <w:rsid w:val="007C77CC"/>
    <w:rsid w:val="007D5469"/>
    <w:rsid w:val="007E5005"/>
    <w:rsid w:val="007F19B6"/>
    <w:rsid w:val="00800888"/>
    <w:rsid w:val="008013ED"/>
    <w:rsid w:val="00801943"/>
    <w:rsid w:val="008020A3"/>
    <w:rsid w:val="00804B6F"/>
    <w:rsid w:val="00810517"/>
    <w:rsid w:val="00814016"/>
    <w:rsid w:val="008141D4"/>
    <w:rsid w:val="00817819"/>
    <w:rsid w:val="00817930"/>
    <w:rsid w:val="008225C0"/>
    <w:rsid w:val="00824477"/>
    <w:rsid w:val="00827169"/>
    <w:rsid w:val="00830AC3"/>
    <w:rsid w:val="00830D08"/>
    <w:rsid w:val="008360B4"/>
    <w:rsid w:val="00836935"/>
    <w:rsid w:val="00846348"/>
    <w:rsid w:val="008541A9"/>
    <w:rsid w:val="00854A45"/>
    <w:rsid w:val="00856911"/>
    <w:rsid w:val="008603AF"/>
    <w:rsid w:val="00863283"/>
    <w:rsid w:val="008634C3"/>
    <w:rsid w:val="008666FB"/>
    <w:rsid w:val="008706BD"/>
    <w:rsid w:val="00871D84"/>
    <w:rsid w:val="00873F45"/>
    <w:rsid w:val="00883B3C"/>
    <w:rsid w:val="0089397C"/>
    <w:rsid w:val="0089407C"/>
    <w:rsid w:val="00896E87"/>
    <w:rsid w:val="008A47A1"/>
    <w:rsid w:val="008A71A1"/>
    <w:rsid w:val="008A7BF3"/>
    <w:rsid w:val="008A7FA2"/>
    <w:rsid w:val="008B5B14"/>
    <w:rsid w:val="008D0744"/>
    <w:rsid w:val="008D097E"/>
    <w:rsid w:val="008D1A80"/>
    <w:rsid w:val="008D39D9"/>
    <w:rsid w:val="008E01C2"/>
    <w:rsid w:val="008E5D66"/>
    <w:rsid w:val="00911DD1"/>
    <w:rsid w:val="00912999"/>
    <w:rsid w:val="00920021"/>
    <w:rsid w:val="00922D61"/>
    <w:rsid w:val="00927303"/>
    <w:rsid w:val="009312E9"/>
    <w:rsid w:val="009363F1"/>
    <w:rsid w:val="00946216"/>
    <w:rsid w:val="00953D4B"/>
    <w:rsid w:val="009648FB"/>
    <w:rsid w:val="00970F3C"/>
    <w:rsid w:val="00976970"/>
    <w:rsid w:val="009903FC"/>
    <w:rsid w:val="00991192"/>
    <w:rsid w:val="009B1592"/>
    <w:rsid w:val="009B49AE"/>
    <w:rsid w:val="009B59C4"/>
    <w:rsid w:val="009C277D"/>
    <w:rsid w:val="009C283E"/>
    <w:rsid w:val="009D63F1"/>
    <w:rsid w:val="009E40B2"/>
    <w:rsid w:val="009F0025"/>
    <w:rsid w:val="009F070F"/>
    <w:rsid w:val="009F09BC"/>
    <w:rsid w:val="009F187A"/>
    <w:rsid w:val="009F316C"/>
    <w:rsid w:val="009F6D47"/>
    <w:rsid w:val="00A0052A"/>
    <w:rsid w:val="00A050B0"/>
    <w:rsid w:val="00A100BF"/>
    <w:rsid w:val="00A2473C"/>
    <w:rsid w:val="00A260F6"/>
    <w:rsid w:val="00A309CA"/>
    <w:rsid w:val="00A35BCC"/>
    <w:rsid w:val="00A3773D"/>
    <w:rsid w:val="00A379BC"/>
    <w:rsid w:val="00A41D0B"/>
    <w:rsid w:val="00A42028"/>
    <w:rsid w:val="00A42092"/>
    <w:rsid w:val="00A42C74"/>
    <w:rsid w:val="00A440A9"/>
    <w:rsid w:val="00A44894"/>
    <w:rsid w:val="00A65216"/>
    <w:rsid w:val="00A74DDC"/>
    <w:rsid w:val="00A76921"/>
    <w:rsid w:val="00A80490"/>
    <w:rsid w:val="00A81903"/>
    <w:rsid w:val="00A829A3"/>
    <w:rsid w:val="00A86C17"/>
    <w:rsid w:val="00A91F10"/>
    <w:rsid w:val="00A92A20"/>
    <w:rsid w:val="00A93E47"/>
    <w:rsid w:val="00A976FB"/>
    <w:rsid w:val="00AA08AF"/>
    <w:rsid w:val="00AA377F"/>
    <w:rsid w:val="00AA72B7"/>
    <w:rsid w:val="00AB1ED6"/>
    <w:rsid w:val="00AB27A6"/>
    <w:rsid w:val="00AC16A5"/>
    <w:rsid w:val="00AC3C59"/>
    <w:rsid w:val="00AC43B6"/>
    <w:rsid w:val="00AD2410"/>
    <w:rsid w:val="00AD6D5D"/>
    <w:rsid w:val="00AE08E2"/>
    <w:rsid w:val="00AF2DF8"/>
    <w:rsid w:val="00AF3BF7"/>
    <w:rsid w:val="00B03947"/>
    <w:rsid w:val="00B067B5"/>
    <w:rsid w:val="00B12170"/>
    <w:rsid w:val="00B17329"/>
    <w:rsid w:val="00B20736"/>
    <w:rsid w:val="00B278F9"/>
    <w:rsid w:val="00B344AA"/>
    <w:rsid w:val="00B346D1"/>
    <w:rsid w:val="00B363E3"/>
    <w:rsid w:val="00B36C49"/>
    <w:rsid w:val="00B51E12"/>
    <w:rsid w:val="00B53644"/>
    <w:rsid w:val="00B66B1E"/>
    <w:rsid w:val="00B8048D"/>
    <w:rsid w:val="00B8241C"/>
    <w:rsid w:val="00B90D8B"/>
    <w:rsid w:val="00BA5F03"/>
    <w:rsid w:val="00BA7A77"/>
    <w:rsid w:val="00BB3ECB"/>
    <w:rsid w:val="00BB4E92"/>
    <w:rsid w:val="00BB7D3F"/>
    <w:rsid w:val="00BC0532"/>
    <w:rsid w:val="00BC4AF7"/>
    <w:rsid w:val="00BC6E02"/>
    <w:rsid w:val="00BD0990"/>
    <w:rsid w:val="00BD0DAD"/>
    <w:rsid w:val="00BD1D8B"/>
    <w:rsid w:val="00BE29FE"/>
    <w:rsid w:val="00BE474A"/>
    <w:rsid w:val="00BF0779"/>
    <w:rsid w:val="00BF7169"/>
    <w:rsid w:val="00C036AC"/>
    <w:rsid w:val="00C0437B"/>
    <w:rsid w:val="00C1274C"/>
    <w:rsid w:val="00C12903"/>
    <w:rsid w:val="00C33A29"/>
    <w:rsid w:val="00C3679B"/>
    <w:rsid w:val="00C44522"/>
    <w:rsid w:val="00C65462"/>
    <w:rsid w:val="00C80F0E"/>
    <w:rsid w:val="00C85152"/>
    <w:rsid w:val="00C92CC2"/>
    <w:rsid w:val="00C95005"/>
    <w:rsid w:val="00CA4AA9"/>
    <w:rsid w:val="00CA54AE"/>
    <w:rsid w:val="00CB1075"/>
    <w:rsid w:val="00CB220B"/>
    <w:rsid w:val="00CB2898"/>
    <w:rsid w:val="00CB2A11"/>
    <w:rsid w:val="00CC22AF"/>
    <w:rsid w:val="00CC3F27"/>
    <w:rsid w:val="00CC424E"/>
    <w:rsid w:val="00CD2344"/>
    <w:rsid w:val="00CD481E"/>
    <w:rsid w:val="00CD650F"/>
    <w:rsid w:val="00CE67ED"/>
    <w:rsid w:val="00CF20C2"/>
    <w:rsid w:val="00CF219F"/>
    <w:rsid w:val="00CF2A13"/>
    <w:rsid w:val="00CF7A19"/>
    <w:rsid w:val="00CF7DEF"/>
    <w:rsid w:val="00D03457"/>
    <w:rsid w:val="00D05620"/>
    <w:rsid w:val="00D07AB9"/>
    <w:rsid w:val="00D07EE9"/>
    <w:rsid w:val="00D14EAE"/>
    <w:rsid w:val="00D15F6B"/>
    <w:rsid w:val="00D25125"/>
    <w:rsid w:val="00D253EE"/>
    <w:rsid w:val="00D32FDC"/>
    <w:rsid w:val="00D33AF9"/>
    <w:rsid w:val="00D4710C"/>
    <w:rsid w:val="00D5275C"/>
    <w:rsid w:val="00D562C1"/>
    <w:rsid w:val="00D74DA5"/>
    <w:rsid w:val="00D763F5"/>
    <w:rsid w:val="00D77262"/>
    <w:rsid w:val="00D84B83"/>
    <w:rsid w:val="00D87103"/>
    <w:rsid w:val="00D87245"/>
    <w:rsid w:val="00D90D1B"/>
    <w:rsid w:val="00D9490E"/>
    <w:rsid w:val="00D966BA"/>
    <w:rsid w:val="00D97A8E"/>
    <w:rsid w:val="00DA33DD"/>
    <w:rsid w:val="00DA3540"/>
    <w:rsid w:val="00DA75C6"/>
    <w:rsid w:val="00DC2AAB"/>
    <w:rsid w:val="00DC41AE"/>
    <w:rsid w:val="00DC6709"/>
    <w:rsid w:val="00DC7127"/>
    <w:rsid w:val="00DD3FF4"/>
    <w:rsid w:val="00DD61A1"/>
    <w:rsid w:val="00DD6902"/>
    <w:rsid w:val="00DF7077"/>
    <w:rsid w:val="00E02386"/>
    <w:rsid w:val="00E023F3"/>
    <w:rsid w:val="00E03306"/>
    <w:rsid w:val="00E10DD4"/>
    <w:rsid w:val="00E1452D"/>
    <w:rsid w:val="00E274AB"/>
    <w:rsid w:val="00E30EF5"/>
    <w:rsid w:val="00E31F97"/>
    <w:rsid w:val="00E34C4E"/>
    <w:rsid w:val="00E44D6D"/>
    <w:rsid w:val="00E479E1"/>
    <w:rsid w:val="00E52A48"/>
    <w:rsid w:val="00E56DC2"/>
    <w:rsid w:val="00E604AF"/>
    <w:rsid w:val="00E63A66"/>
    <w:rsid w:val="00E63D58"/>
    <w:rsid w:val="00E65B48"/>
    <w:rsid w:val="00E70553"/>
    <w:rsid w:val="00E77267"/>
    <w:rsid w:val="00E84053"/>
    <w:rsid w:val="00E96EA1"/>
    <w:rsid w:val="00EA1461"/>
    <w:rsid w:val="00EA5E93"/>
    <w:rsid w:val="00EC1793"/>
    <w:rsid w:val="00EC7AC4"/>
    <w:rsid w:val="00ED3EC6"/>
    <w:rsid w:val="00EE2CDC"/>
    <w:rsid w:val="00EE3DD0"/>
    <w:rsid w:val="00EE4533"/>
    <w:rsid w:val="00EE78B3"/>
    <w:rsid w:val="00EF45AF"/>
    <w:rsid w:val="00EF5774"/>
    <w:rsid w:val="00F01E29"/>
    <w:rsid w:val="00F02EF4"/>
    <w:rsid w:val="00F0372C"/>
    <w:rsid w:val="00F04206"/>
    <w:rsid w:val="00F05272"/>
    <w:rsid w:val="00F122DC"/>
    <w:rsid w:val="00F12C21"/>
    <w:rsid w:val="00F20C61"/>
    <w:rsid w:val="00F23948"/>
    <w:rsid w:val="00F269E1"/>
    <w:rsid w:val="00F302FF"/>
    <w:rsid w:val="00F31C56"/>
    <w:rsid w:val="00F35626"/>
    <w:rsid w:val="00F37BA3"/>
    <w:rsid w:val="00F41C9C"/>
    <w:rsid w:val="00F46142"/>
    <w:rsid w:val="00F516AD"/>
    <w:rsid w:val="00F55B34"/>
    <w:rsid w:val="00F5681F"/>
    <w:rsid w:val="00F64CFE"/>
    <w:rsid w:val="00F67632"/>
    <w:rsid w:val="00F9053D"/>
    <w:rsid w:val="00F90E2C"/>
    <w:rsid w:val="00F97847"/>
    <w:rsid w:val="00FA26DD"/>
    <w:rsid w:val="00FA2E9D"/>
    <w:rsid w:val="00FA6252"/>
    <w:rsid w:val="00FB3296"/>
    <w:rsid w:val="00FB7591"/>
    <w:rsid w:val="00FC7A5C"/>
    <w:rsid w:val="00FC7F40"/>
    <w:rsid w:val="00FD3D0D"/>
    <w:rsid w:val="00FD7BA2"/>
    <w:rsid w:val="00FF4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silver,#b2b2b2"/>
    </o:shapedefaults>
    <o:shapelayout v:ext="edit">
      <o:idmap v:ext="edit" data="1"/>
    </o:shapelayout>
  </w:shapeDefaults>
  <w:decimalSymbol w:val="."/>
  <w:listSeparator w:val=","/>
  <w14:docId w14:val="7AE05B5E"/>
  <w14:defaultImageDpi w14:val="32767"/>
  <w15:docId w15:val="{1584295F-62B9-4181-950E-E736CFAD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16A5"/>
    <w:pPr>
      <w:widowControl w:val="0"/>
      <w:snapToGrid w:val="0"/>
      <w:spacing w:line="275" w:lineRule="auto"/>
      <w:ind w:firstLine="420"/>
      <w:jc w:val="both"/>
    </w:pPr>
    <w:rPr>
      <w:rFonts w:ascii="Times" w:hAnsi="Times"/>
      <w:spacing w:val="2"/>
      <w:kern w:val="2"/>
      <w:szCs w:val="24"/>
    </w:rPr>
  </w:style>
  <w:style w:type="paragraph" w:styleId="Heading1">
    <w:name w:val="heading 1"/>
    <w:next w:val="Normal"/>
    <w:link w:val="Heading1Char"/>
    <w:qFormat/>
    <w:pPr>
      <w:keepNext/>
      <w:keepLines/>
      <w:snapToGrid w:val="0"/>
      <w:spacing w:before="920" w:after="320" w:line="0" w:lineRule="atLeast"/>
      <w:outlineLvl w:val="0"/>
    </w:pPr>
    <w:rPr>
      <w:rFonts w:ascii="Times bold" w:eastAsia="STZhongsong" w:hAnsi="Times bold"/>
      <w:bCs/>
      <w:kern w:val="44"/>
      <w:sz w:val="44"/>
      <w:szCs w:val="44"/>
    </w:rPr>
  </w:style>
  <w:style w:type="paragraph" w:styleId="Heading2">
    <w:name w:val="heading 2"/>
    <w:aliases w:val="一级节标题"/>
    <w:basedOn w:val="Normal"/>
    <w:next w:val="Normal"/>
    <w:link w:val="Heading2Char"/>
    <w:uiPriority w:val="9"/>
    <w:qFormat/>
    <w:pPr>
      <w:keepNext/>
      <w:keepLines/>
      <w:spacing w:after="120" w:line="0" w:lineRule="atLeast"/>
      <w:ind w:firstLine="0"/>
      <w:jc w:val="left"/>
      <w:outlineLvl w:val="1"/>
    </w:pPr>
    <w:rPr>
      <w:rFonts w:eastAsia="KaiTi_GB2312"/>
      <w:bCs/>
      <w:sz w:val="28"/>
      <w:szCs w:val="32"/>
    </w:rPr>
  </w:style>
  <w:style w:type="paragraph" w:styleId="Heading3">
    <w:name w:val="heading 3"/>
    <w:next w:val="Normal"/>
    <w:link w:val="Heading3Char"/>
    <w:uiPriority w:val="9"/>
    <w:qFormat/>
    <w:pPr>
      <w:keepNext/>
      <w:keepLines/>
      <w:snapToGrid w:val="0"/>
      <w:spacing w:before="340" w:after="160" w:line="0" w:lineRule="atLeast"/>
      <w:ind w:left="488" w:hanging="488"/>
      <w:jc w:val="both"/>
      <w:outlineLvl w:val="2"/>
    </w:pPr>
    <w:rPr>
      <w:rFonts w:ascii="Times bold" w:eastAsia="STZhongsong" w:hAnsi="Times bold"/>
      <w:bCs/>
      <w:sz w:val="24"/>
      <w:szCs w:val="32"/>
    </w:rPr>
  </w:style>
  <w:style w:type="paragraph" w:styleId="Heading4">
    <w:name w:val="heading 4"/>
    <w:next w:val="Normal"/>
    <w:link w:val="Heading4Char"/>
    <w:uiPriority w:val="9"/>
    <w:qFormat/>
    <w:pPr>
      <w:keepNext/>
      <w:keepLines/>
      <w:snapToGrid w:val="0"/>
      <w:spacing w:before="160" w:after="90" w:line="0" w:lineRule="atLeast"/>
      <w:ind w:left="488" w:hanging="488"/>
      <w:jc w:val="both"/>
      <w:outlineLvl w:val="3"/>
    </w:pPr>
    <w:rPr>
      <w:rFonts w:ascii="Times bold" w:eastAsia="STZhongsong" w:hAnsi="Times bold"/>
      <w:bCs/>
      <w:sz w:val="21"/>
      <w:szCs w:val="28"/>
    </w:rPr>
  </w:style>
  <w:style w:type="paragraph" w:styleId="Heading5">
    <w:name w:val="heading 5"/>
    <w:basedOn w:val="Normal"/>
    <w:next w:val="Normal"/>
    <w:link w:val="Heading5Char"/>
    <w:qFormat/>
    <w:pPr>
      <w:keepNext/>
      <w:keepLines/>
      <w:spacing w:before="180" w:after="120" w:line="0" w:lineRule="atLeast"/>
      <w:ind w:left="488" w:hanging="488"/>
      <w:outlineLvl w:val="4"/>
    </w:pPr>
    <w:rPr>
      <w:rFonts w:eastAsia="FangSong_GB2312"/>
      <w:bCs/>
      <w:szCs w:val="28"/>
    </w:rPr>
  </w:style>
  <w:style w:type="paragraph" w:styleId="Heading6">
    <w:name w:val="heading 6"/>
    <w:basedOn w:val="Normal"/>
    <w:next w:val="Normal"/>
    <w:link w:val="Heading6Char"/>
    <w:qFormat/>
    <w:pPr>
      <w:keepNext/>
      <w:keepLines/>
      <w:spacing w:before="200" w:after="110" w:line="0" w:lineRule="atLeast"/>
      <w:ind w:left="680" w:hanging="680"/>
      <w:outlineLvl w:val="5"/>
    </w:pPr>
    <w:rPr>
      <w:rFonts w:ascii="Times bold" w:eastAsia="STZhongsong" w:hAnsi="Times bold"/>
      <w:bCs/>
      <w:sz w:val="21"/>
    </w:rPr>
  </w:style>
  <w:style w:type="paragraph" w:styleId="Heading7">
    <w:name w:val="heading 7"/>
    <w:basedOn w:val="Normal"/>
    <w:next w:val="Normal"/>
    <w:link w:val="Heading7Char"/>
    <w:qFormat/>
    <w:pPr>
      <w:keepNext/>
      <w:keepLines/>
      <w:spacing w:before="150" w:after="150"/>
      <w:ind w:firstLine="0"/>
      <w:outlineLvl w:val="6"/>
    </w:pPr>
    <w:rPr>
      <w:rFonts w:eastAsia="FangSong_GB2312"/>
      <w:bCs/>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pPr>
      <w:pBdr>
        <w:bottom w:val="single" w:sz="6" w:space="1" w:color="auto"/>
      </w:pBdr>
      <w:tabs>
        <w:tab w:val="center" w:pos="5024"/>
        <w:tab w:val="right" w:pos="10093"/>
      </w:tabs>
      <w:snapToGrid w:val="0"/>
    </w:pPr>
    <w:rPr>
      <w:rFonts w:ascii="Times" w:hAnsi="Times"/>
      <w:sz w:val="18"/>
      <w:szCs w:val="18"/>
    </w:rPr>
  </w:style>
  <w:style w:type="paragraph" w:customStyle="1" w:styleId="a">
    <w:name w:val="地址"/>
    <w:pPr>
      <w:snapToGrid w:val="0"/>
      <w:spacing w:line="288" w:lineRule="auto"/>
    </w:pPr>
    <w:rPr>
      <w:rFonts w:ascii="Times" w:hAnsi="Times"/>
      <w:sz w:val="16"/>
    </w:rPr>
  </w:style>
  <w:style w:type="paragraph" w:customStyle="1" w:styleId="a0">
    <w:name w:val="收稿日期"/>
    <w:pPr>
      <w:snapToGrid w:val="0"/>
      <w:spacing w:before="190" w:after="30" w:line="0" w:lineRule="atLeast"/>
      <w:ind w:right="680"/>
    </w:pPr>
    <w:rPr>
      <w:rFonts w:ascii="Times" w:hAnsi="Times"/>
      <w:sz w:val="16"/>
    </w:rPr>
  </w:style>
  <w:style w:type="paragraph" w:customStyle="1" w:styleId="a1">
    <w:name w:val="摘要"/>
    <w:rsid w:val="00D03457"/>
    <w:pPr>
      <w:snapToGrid w:val="0"/>
      <w:spacing w:line="293" w:lineRule="auto"/>
      <w:jc w:val="both"/>
    </w:pPr>
    <w:rPr>
      <w:rFonts w:ascii="Times" w:eastAsia="SimHei" w:hAnsi="Times"/>
    </w:rPr>
  </w:style>
  <w:style w:type="paragraph" w:customStyle="1" w:styleId="a2">
    <w:name w:val="关键词"/>
    <w:pPr>
      <w:snapToGrid w:val="0"/>
      <w:spacing w:before="240" w:after="120" w:line="0" w:lineRule="atLeast"/>
      <w:ind w:right="680"/>
      <w:jc w:val="both"/>
    </w:pPr>
    <w:rPr>
      <w:rFonts w:ascii="Times" w:hAnsi="Times"/>
      <w:b/>
      <w:sz w:val="18"/>
    </w:rPr>
  </w:style>
  <w:style w:type="paragraph" w:customStyle="1" w:styleId="a3">
    <w:name w:val="线"/>
    <w:pPr>
      <w:pBdr>
        <w:bottom w:val="single" w:sz="4" w:space="1" w:color="auto"/>
      </w:pBdr>
      <w:snapToGrid w:val="0"/>
      <w:spacing w:line="0" w:lineRule="atLeast"/>
      <w:ind w:left="454" w:right="454"/>
    </w:pPr>
    <w:rPr>
      <w:rFonts w:ascii="Times" w:hAnsi="Times"/>
      <w:sz w:val="16"/>
    </w:rPr>
  </w:style>
  <w:style w:type="paragraph" w:customStyle="1" w:styleId="a4">
    <w:name w:val="表题"/>
    <w:rsid w:val="00BF7169"/>
    <w:pPr>
      <w:snapToGrid w:val="0"/>
      <w:spacing w:before="280" w:after="60" w:line="254" w:lineRule="auto"/>
    </w:pPr>
    <w:rPr>
      <w:rFonts w:ascii="Times" w:hAnsi="Times"/>
      <w:b/>
      <w:sz w:val="18"/>
    </w:rPr>
  </w:style>
  <w:style w:type="paragraph" w:customStyle="1" w:styleId="a5">
    <w:name w:val="致谢"/>
    <w:pPr>
      <w:snapToGrid w:val="0"/>
      <w:spacing w:before="600" w:after="380" w:line="278" w:lineRule="auto"/>
      <w:ind w:left="794" w:hanging="794"/>
      <w:jc w:val="both"/>
    </w:pPr>
    <w:rPr>
      <w:rFonts w:ascii="Times" w:eastAsia="FangSong_GB2312" w:hAnsi="Times"/>
      <w:sz w:val="19"/>
    </w:rPr>
  </w:style>
  <w:style w:type="paragraph" w:customStyle="1" w:styleId="a6">
    <w:name w:val="参考文献"/>
    <w:pPr>
      <w:snapToGrid w:val="0"/>
      <w:spacing w:line="0" w:lineRule="atLeast"/>
    </w:pPr>
    <w:rPr>
      <w:rFonts w:ascii="Times" w:eastAsia="STZhongsong" w:hAnsi="Times"/>
    </w:rPr>
  </w:style>
  <w:style w:type="paragraph" w:customStyle="1" w:styleId="a7">
    <w:name w:val="引用格式"/>
    <w:pPr>
      <w:spacing w:before="100" w:line="0" w:lineRule="atLeast"/>
      <w:ind w:left="794" w:right="680" w:hanging="794"/>
      <w:jc w:val="both"/>
    </w:pPr>
    <w:rPr>
      <w:rFonts w:ascii="Times" w:hAnsi="Times"/>
      <w:sz w:val="14"/>
    </w:rPr>
  </w:style>
  <w:style w:type="paragraph" w:styleId="Footer">
    <w:name w:val="footer"/>
    <w:basedOn w:val="Normal"/>
    <w:pPr>
      <w:tabs>
        <w:tab w:val="center" w:pos="4153"/>
        <w:tab w:val="right" w:pos="8306"/>
      </w:tabs>
      <w:spacing w:line="240" w:lineRule="auto"/>
      <w:jc w:val="left"/>
    </w:pPr>
    <w:rPr>
      <w:sz w:val="18"/>
      <w:szCs w:val="18"/>
    </w:rPr>
  </w:style>
  <w:style w:type="character" w:styleId="PageNumber">
    <w:name w:val="page number"/>
    <w:basedOn w:val="DefaultParagraphFont"/>
    <w:uiPriority w:val="99"/>
  </w:style>
  <w:style w:type="character" w:styleId="Hyperlink">
    <w:name w:val="Hyperlink"/>
    <w:rPr>
      <w:color w:val="0000FF"/>
      <w:u w:val="single"/>
    </w:rPr>
  </w:style>
  <w:style w:type="character" w:customStyle="1" w:styleId="a8">
    <w:name w:val="引用题"/>
    <w:qFormat/>
    <w:rPr>
      <w:rFonts w:eastAsia="SimHei"/>
      <w:iCs/>
      <w:sz w:val="14"/>
    </w:rPr>
  </w:style>
  <w:style w:type="paragraph" w:customStyle="1" w:styleId="a9">
    <w:name w:val="标"/>
    <w:pPr>
      <w:spacing w:line="216" w:lineRule="auto"/>
    </w:pPr>
    <w:rPr>
      <w:rFonts w:eastAsia="方正小标宋简体"/>
      <w:sz w:val="19"/>
      <w:lang w:val="en-GB"/>
    </w:rPr>
  </w:style>
  <w:style w:type="paragraph" w:customStyle="1" w:styleId="aa">
    <w:name w:val="字标"/>
    <w:basedOn w:val="a9"/>
    <w:rPr>
      <w:rFonts w:ascii="Arial" w:hAnsi="Arial"/>
    </w:rPr>
  </w:style>
  <w:style w:type="paragraph" w:customStyle="1" w:styleId="ab">
    <w:name w:val="引用字"/>
    <w:qFormat/>
    <w:pPr>
      <w:pBdr>
        <w:top w:val="single" w:sz="4" w:space="3" w:color="auto"/>
        <w:left w:val="single" w:sz="4" w:space="4" w:color="auto"/>
        <w:bottom w:val="single" w:sz="4" w:space="3" w:color="auto"/>
        <w:right w:val="single" w:sz="4" w:space="4" w:color="auto"/>
      </w:pBdr>
      <w:adjustRightInd w:val="0"/>
      <w:snapToGrid w:val="0"/>
      <w:spacing w:line="0" w:lineRule="atLeast"/>
      <w:ind w:leftChars="50" w:left="530" w:rightChars="50" w:right="50" w:hangingChars="480" w:hanging="480"/>
      <w:jc w:val="both"/>
    </w:pPr>
    <w:rPr>
      <w:rFonts w:ascii="Times" w:hAnsi="Times"/>
      <w:kern w:val="2"/>
      <w:sz w:val="14"/>
    </w:rPr>
  </w:style>
  <w:style w:type="paragraph" w:customStyle="1" w:styleId="ac">
    <w:name w:val="联系人"/>
    <w:rPr>
      <w:rFonts w:ascii="Times" w:hAnsi="Times"/>
      <w:spacing w:val="2"/>
      <w:sz w:val="16"/>
    </w:rPr>
  </w:style>
  <w:style w:type="paragraph" w:customStyle="1" w:styleId="ad">
    <w:name w:val="摘要内容"/>
    <w:qFormat/>
    <w:rsid w:val="007A542F"/>
    <w:pPr>
      <w:snapToGrid w:val="0"/>
      <w:spacing w:line="293" w:lineRule="auto"/>
      <w:jc w:val="both"/>
    </w:pPr>
    <w:rPr>
      <w:rFonts w:ascii="Times" w:eastAsia="FangSong_GB2312" w:hAnsi="Times"/>
      <w:noProof/>
    </w:rPr>
  </w:style>
  <w:style w:type="paragraph" w:customStyle="1" w:styleId="ae">
    <w:name w:val="关键词内容"/>
    <w:basedOn w:val="Normal"/>
    <w:qFormat/>
    <w:rsid w:val="001B59B5"/>
    <w:pPr>
      <w:widowControl/>
      <w:spacing w:before="200" w:line="274" w:lineRule="auto"/>
      <w:ind w:firstLine="0"/>
    </w:pPr>
    <w:rPr>
      <w:rFonts w:eastAsia="FangSong_GB2312"/>
      <w:noProof/>
      <w:spacing w:val="0"/>
      <w:kern w:val="0"/>
      <w:szCs w:val="21"/>
    </w:rPr>
  </w:style>
  <w:style w:type="paragraph" w:customStyle="1" w:styleId="af">
    <w:name w:val="研究项目"/>
    <w:qFormat/>
    <w:pPr>
      <w:snapToGrid w:val="0"/>
      <w:spacing w:after="220" w:line="0" w:lineRule="atLeast"/>
      <w:jc w:val="both"/>
    </w:pPr>
    <w:rPr>
      <w:rFonts w:ascii="Times" w:hAnsi="Times"/>
      <w:spacing w:val="2"/>
      <w:sz w:val="16"/>
    </w:rPr>
  </w:style>
  <w:style w:type="paragraph" w:styleId="FootnoteText">
    <w:name w:val="footnote text"/>
    <w:basedOn w:val="Normal"/>
    <w:link w:val="FootnoteTextChar"/>
    <w:semiHidden/>
    <w:pPr>
      <w:spacing w:line="240" w:lineRule="auto"/>
      <w:ind w:firstLine="0"/>
      <w:jc w:val="left"/>
    </w:pPr>
    <w:rPr>
      <w:rFonts w:ascii="Times New Roman" w:hAnsi="Times New Roman"/>
      <w:spacing w:val="0"/>
      <w:sz w:val="18"/>
      <w:szCs w:val="18"/>
    </w:rPr>
  </w:style>
  <w:style w:type="character" w:styleId="FootnoteReference">
    <w:name w:val="footnote reference"/>
    <w:semiHidden/>
    <w:rPr>
      <w:vertAlign w:val="superscript"/>
    </w:rPr>
  </w:style>
  <w:style w:type="paragraph" w:styleId="BodyTextIndent2">
    <w:name w:val="Body Text Indent 2"/>
    <w:basedOn w:val="Normal"/>
    <w:link w:val="BodyTextIndent2Char"/>
    <w:pPr>
      <w:snapToGrid/>
      <w:spacing w:after="120" w:line="480" w:lineRule="auto"/>
      <w:ind w:leftChars="200" w:left="420" w:firstLine="0"/>
    </w:pPr>
    <w:rPr>
      <w:rFonts w:ascii="Times New Roman" w:hAnsi="Times New Roman"/>
      <w:spacing w:val="0"/>
      <w:sz w:val="21"/>
    </w:rPr>
  </w:style>
  <w:style w:type="paragraph" w:styleId="NormalWeb">
    <w:name w:val="Normal (Web)"/>
    <w:basedOn w:val="Normal"/>
    <w:pPr>
      <w:widowControl/>
      <w:snapToGrid/>
      <w:spacing w:before="100" w:beforeAutospacing="1" w:after="100" w:afterAutospacing="1" w:line="240" w:lineRule="auto"/>
      <w:ind w:firstLine="0"/>
      <w:jc w:val="left"/>
    </w:pPr>
    <w:rPr>
      <w:rFonts w:ascii="SimSun" w:hAnsi="SimSun"/>
      <w:spacing w:val="0"/>
      <w:kern w:val="0"/>
      <w:sz w:val="24"/>
    </w:rPr>
  </w:style>
  <w:style w:type="character" w:styleId="FollowedHyperlink">
    <w:name w:val="FollowedHyperlink"/>
    <w:uiPriority w:val="99"/>
    <w:semiHidden/>
    <w:rPr>
      <w:color w:val="800080"/>
      <w:u w:val="single"/>
    </w:rPr>
  </w:style>
  <w:style w:type="paragraph" w:customStyle="1" w:styleId="af0">
    <w:name w:val="表注"/>
    <w:rsid w:val="005E3D7C"/>
    <w:pPr>
      <w:snapToGrid w:val="0"/>
      <w:spacing w:before="60" w:after="320" w:line="264" w:lineRule="auto"/>
      <w:ind w:firstLine="363"/>
      <w:jc w:val="both"/>
    </w:pPr>
    <w:rPr>
      <w:rFonts w:ascii="Times" w:hAnsi="Times"/>
      <w:sz w:val="16"/>
    </w:rPr>
  </w:style>
  <w:style w:type="paragraph" w:customStyle="1" w:styleId="af1">
    <w:name w:val="图题"/>
    <w:rsid w:val="00A3773D"/>
    <w:pPr>
      <w:snapToGrid w:val="0"/>
      <w:spacing w:before="120" w:line="264" w:lineRule="auto"/>
      <w:jc w:val="center"/>
    </w:pPr>
    <w:rPr>
      <w:rFonts w:ascii="Times" w:hAnsi="Times"/>
      <w:b/>
      <w:color w:val="000000"/>
      <w:sz w:val="18"/>
      <w:szCs w:val="21"/>
    </w:rPr>
  </w:style>
  <w:style w:type="paragraph" w:customStyle="1" w:styleId="af2">
    <w:name w:val="图注"/>
    <w:rsid w:val="00D253EE"/>
    <w:pPr>
      <w:snapToGrid w:val="0"/>
      <w:spacing w:before="40" w:after="320" w:line="264" w:lineRule="auto"/>
      <w:jc w:val="both"/>
    </w:pPr>
    <w:rPr>
      <w:rFonts w:ascii="Times" w:hAnsi="Times"/>
      <w:sz w:val="16"/>
    </w:rPr>
  </w:style>
  <w:style w:type="paragraph" w:customStyle="1" w:styleId="af3">
    <w:name w:val="栏目"/>
    <w:rsid w:val="007A542F"/>
    <w:pPr>
      <w:adjustRightInd w:val="0"/>
      <w:spacing w:before="50" w:line="0" w:lineRule="atLeast"/>
      <w:jc w:val="center"/>
    </w:pPr>
    <w:rPr>
      <w:rFonts w:ascii="Times" w:eastAsia="SimHei" w:hAnsi="Times"/>
      <w:color w:val="000000"/>
      <w:w w:val="140"/>
      <w:sz w:val="18"/>
    </w:rPr>
  </w:style>
  <w:style w:type="paragraph" w:styleId="ListBullet">
    <w:name w:val="List Bullet"/>
    <w:basedOn w:val="Normal"/>
    <w:qFormat/>
    <w:rsid w:val="007A7843"/>
    <w:pPr>
      <w:numPr>
        <w:numId w:val="1"/>
      </w:numPr>
      <w:tabs>
        <w:tab w:val="clear" w:pos="250"/>
      </w:tabs>
      <w:spacing w:line="250" w:lineRule="exact"/>
      <w:ind w:left="420" w:hanging="193"/>
    </w:pPr>
    <w:rPr>
      <w:sz w:val="16"/>
    </w:rPr>
  </w:style>
  <w:style w:type="paragraph" w:customStyle="1" w:styleId="Default">
    <w:name w:val="Default"/>
    <w:pPr>
      <w:widowControl w:val="0"/>
      <w:autoSpaceDE w:val="0"/>
      <w:autoSpaceDN w:val="0"/>
      <w:adjustRightInd w:val="0"/>
    </w:pPr>
    <w:rPr>
      <w:rFonts w:ascii="STKaiti" w:eastAsia="STKaiti"/>
      <w:color w:val="000000"/>
      <w:sz w:val="24"/>
      <w:szCs w:val="24"/>
    </w:rPr>
  </w:style>
  <w:style w:type="character" w:customStyle="1" w:styleId="Char">
    <w:name w:val="页眉 Char"/>
    <w:rPr>
      <w:rFonts w:ascii="Times" w:eastAsia="SimSun" w:hAnsi="Times"/>
      <w:kern w:val="2"/>
      <w:sz w:val="18"/>
      <w:szCs w:val="18"/>
    </w:rPr>
  </w:style>
  <w:style w:type="character" w:customStyle="1" w:styleId="Char0">
    <w:name w:val="页脚 Char"/>
    <w:rPr>
      <w:kern w:val="2"/>
      <w:sz w:val="18"/>
      <w:szCs w:val="18"/>
    </w:rPr>
  </w:style>
  <w:style w:type="paragraph" w:customStyle="1" w:styleId="4">
    <w:name w:val="样式4"/>
    <w:basedOn w:val="Normal"/>
    <w:pPr>
      <w:spacing w:line="293" w:lineRule="auto"/>
      <w:ind w:left="113" w:firstLine="0"/>
    </w:pPr>
    <w:rPr>
      <w:rFonts w:ascii="Times New Roman" w:eastAsia="FangSong_GB2312" w:hAnsi="Times New Roman"/>
      <w:spacing w:val="0"/>
      <w:sz w:val="18"/>
      <w:szCs w:val="20"/>
    </w:rPr>
  </w:style>
  <w:style w:type="paragraph" w:styleId="Caption">
    <w:name w:val="caption"/>
    <w:basedOn w:val="Normal"/>
    <w:next w:val="Normal"/>
    <w:qFormat/>
    <w:pPr>
      <w:snapToGrid/>
      <w:spacing w:line="240" w:lineRule="auto"/>
      <w:ind w:firstLine="0"/>
    </w:pPr>
    <w:rPr>
      <w:rFonts w:ascii="Arial" w:eastAsia="SimHei" w:hAnsi="Arial" w:cs="Arial"/>
      <w:spacing w:val="0"/>
      <w:szCs w:val="20"/>
    </w:rPr>
  </w:style>
  <w:style w:type="paragraph" w:customStyle="1" w:styleId="2">
    <w:name w:val="样式2"/>
    <w:pPr>
      <w:snapToGrid w:val="0"/>
      <w:spacing w:line="293" w:lineRule="auto"/>
      <w:ind w:right="227"/>
      <w:jc w:val="both"/>
    </w:pPr>
    <w:rPr>
      <w:rFonts w:eastAsia="FangSong_GB2312"/>
      <w:noProof/>
    </w:rPr>
  </w:style>
  <w:style w:type="paragraph" w:customStyle="1" w:styleId="40">
    <w:name w:val="标题4"/>
    <w:basedOn w:val="Normal"/>
    <w:pPr>
      <w:spacing w:before="120" w:after="120" w:line="300" w:lineRule="exact"/>
      <w:ind w:firstLine="0"/>
      <w:jc w:val="left"/>
      <w:outlineLvl w:val="3"/>
    </w:pPr>
    <w:rPr>
      <w:rFonts w:ascii="Times New Roman" w:eastAsia="STZhongsong" w:hAnsi="Times New Roman"/>
      <w:sz w:val="24"/>
      <w:szCs w:val="20"/>
    </w:rPr>
  </w:style>
  <w:style w:type="paragraph" w:customStyle="1" w:styleId="5">
    <w:name w:val="标题5"/>
    <w:basedOn w:val="Normal"/>
    <w:pPr>
      <w:spacing w:before="120" w:after="120" w:line="300" w:lineRule="exact"/>
      <w:ind w:firstLine="0"/>
      <w:jc w:val="left"/>
      <w:outlineLvl w:val="4"/>
    </w:pPr>
    <w:rPr>
      <w:rFonts w:ascii="Times New Roman" w:eastAsia="STZhongsong" w:hAnsi="Times New Roman"/>
      <w:sz w:val="21"/>
      <w:szCs w:val="20"/>
    </w:rPr>
  </w:style>
  <w:style w:type="paragraph" w:customStyle="1" w:styleId="6">
    <w:name w:val="标题6"/>
    <w:basedOn w:val="Normal"/>
    <w:pPr>
      <w:spacing w:before="240" w:after="120" w:line="300" w:lineRule="exact"/>
      <w:ind w:firstLine="0"/>
      <w:jc w:val="left"/>
      <w:outlineLvl w:val="5"/>
    </w:pPr>
    <w:rPr>
      <w:rFonts w:ascii="Times New Roman" w:eastAsia="STZhongsong" w:hAnsi="Times New Roman"/>
      <w:sz w:val="21"/>
      <w:szCs w:val="20"/>
    </w:rPr>
  </w:style>
  <w:style w:type="paragraph" w:styleId="TableofFigures">
    <w:name w:val="table of figures"/>
    <w:basedOn w:val="Normal"/>
    <w:next w:val="Normal"/>
    <w:semiHidden/>
    <w:pPr>
      <w:numPr>
        <w:numId w:val="2"/>
      </w:numPr>
      <w:tabs>
        <w:tab w:val="clear" w:pos="221"/>
        <w:tab w:val="num" w:pos="391"/>
      </w:tabs>
      <w:spacing w:line="260" w:lineRule="exact"/>
      <w:ind w:left="391" w:hanging="164"/>
    </w:pPr>
    <w:rPr>
      <w:rFonts w:ascii="STKaiti" w:eastAsia="STKaiti" w:hAnsi="STKaiti"/>
      <w:spacing w:val="3"/>
      <w:sz w:val="17"/>
      <w:szCs w:val="20"/>
    </w:rPr>
  </w:style>
  <w:style w:type="paragraph" w:customStyle="1" w:styleId="1">
    <w:name w:val="样式1"/>
    <w:basedOn w:val="Normal"/>
    <w:qFormat/>
    <w:pPr>
      <w:spacing w:line="312" w:lineRule="auto"/>
      <w:ind w:firstLine="0"/>
      <w:jc w:val="left"/>
    </w:pPr>
    <w:rPr>
      <w:rFonts w:ascii="Times New Roman" w:hAnsi="Times New Roman"/>
      <w:sz w:val="16"/>
      <w:szCs w:val="20"/>
    </w:rPr>
  </w:style>
  <w:style w:type="paragraph" w:customStyle="1" w:styleId="3">
    <w:name w:val="样式3"/>
    <w:basedOn w:val="Normal"/>
    <w:pPr>
      <w:spacing w:before="600" w:after="120" w:line="288" w:lineRule="auto"/>
      <w:ind w:left="794" w:hanging="794"/>
    </w:pPr>
    <w:rPr>
      <w:rFonts w:ascii="Times New Roman" w:eastAsia="FangSong_GB2312" w:hAnsi="Times New Roman"/>
      <w:szCs w:val="20"/>
    </w:rPr>
  </w:style>
  <w:style w:type="paragraph" w:styleId="BalloonText">
    <w:name w:val="Balloon Text"/>
    <w:basedOn w:val="Normal"/>
    <w:link w:val="BalloonTextChar"/>
    <w:semiHidden/>
    <w:pPr>
      <w:spacing w:line="254" w:lineRule="auto"/>
      <w:ind w:firstLine="0"/>
    </w:pPr>
    <w:rPr>
      <w:rFonts w:ascii="Times New Roman" w:eastAsia="方正书宋简体" w:hAnsi="Times New Roman"/>
      <w:sz w:val="18"/>
      <w:szCs w:val="18"/>
    </w:rPr>
  </w:style>
  <w:style w:type="paragraph" w:customStyle="1" w:styleId="Char1">
    <w:name w:val="Char"/>
    <w:basedOn w:val="Normal"/>
    <w:pPr>
      <w:snapToGrid/>
      <w:spacing w:line="240" w:lineRule="auto"/>
      <w:ind w:firstLine="0"/>
    </w:pPr>
    <w:rPr>
      <w:rFonts w:ascii="Times New Roman" w:hAnsi="Times New Roman"/>
      <w:spacing w:val="0"/>
      <w:sz w:val="21"/>
    </w:rPr>
  </w:style>
  <w:style w:type="paragraph" w:customStyle="1" w:styleId="af4">
    <w:name w:val="表内容"/>
    <w:basedOn w:val="Normal"/>
    <w:pPr>
      <w:adjustRightInd w:val="0"/>
      <w:spacing w:line="0" w:lineRule="atLeast"/>
      <w:ind w:firstLine="0"/>
      <w:jc w:val="left"/>
    </w:pPr>
    <w:rPr>
      <w:spacing w:val="0"/>
      <w:sz w:val="16"/>
      <w:szCs w:val="16"/>
      <w:lang w:eastAsia="ja-JP"/>
    </w:rPr>
  </w:style>
  <w:style w:type="paragraph" w:customStyle="1" w:styleId="CharCharCharChar">
    <w:name w:val="Char Char Char Char"/>
    <w:basedOn w:val="Normal"/>
    <w:pPr>
      <w:widowControl/>
      <w:snapToGrid/>
      <w:spacing w:after="160" w:line="240" w:lineRule="exact"/>
      <w:ind w:firstLine="0"/>
      <w:jc w:val="left"/>
    </w:pPr>
    <w:rPr>
      <w:rFonts w:ascii="Arial" w:eastAsia="Times New Roman" w:hAnsi="Arial"/>
      <w:b/>
      <w:spacing w:val="0"/>
      <w:kern w:val="0"/>
      <w:sz w:val="24"/>
      <w:lang w:eastAsia="en-US"/>
    </w:rPr>
  </w:style>
  <w:style w:type="paragraph" w:customStyle="1" w:styleId="CharCharCharCharCharCharChar">
    <w:name w:val="Char Char Char Char Char Char Char"/>
    <w:basedOn w:val="Normal"/>
    <w:pPr>
      <w:widowControl/>
      <w:snapToGrid/>
      <w:spacing w:after="160" w:line="240" w:lineRule="exact"/>
      <w:ind w:firstLine="0"/>
      <w:jc w:val="left"/>
    </w:pPr>
    <w:rPr>
      <w:rFonts w:ascii="Arial" w:eastAsia="Times New Roman" w:hAnsi="Arial"/>
      <w:b/>
      <w:spacing w:val="0"/>
      <w:kern w:val="0"/>
      <w:sz w:val="24"/>
      <w:lang w:eastAsia="en-US"/>
    </w:rPr>
  </w:style>
  <w:style w:type="character" w:customStyle="1" w:styleId="MTEquationSection">
    <w:name w:val="MTEquationSection"/>
    <w:rPr>
      <w:vanish w:val="0"/>
      <w:color w:val="FF0000"/>
    </w:rPr>
  </w:style>
  <w:style w:type="character" w:customStyle="1" w:styleId="Heading1Char">
    <w:name w:val="Heading 1 Char"/>
    <w:link w:val="Heading1"/>
    <w:rsid w:val="00104261"/>
    <w:rPr>
      <w:rFonts w:ascii="Times bold" w:eastAsia="STZhongsong" w:hAnsi="Times bold"/>
      <w:bCs/>
      <w:kern w:val="44"/>
      <w:sz w:val="44"/>
      <w:szCs w:val="44"/>
    </w:rPr>
  </w:style>
  <w:style w:type="character" w:customStyle="1" w:styleId="Heading2Char">
    <w:name w:val="Heading 2 Char"/>
    <w:aliases w:val="一级节标题 Char"/>
    <w:link w:val="Heading2"/>
    <w:uiPriority w:val="9"/>
    <w:rsid w:val="00104261"/>
    <w:rPr>
      <w:rFonts w:ascii="Times" w:eastAsia="KaiTi_GB2312" w:hAnsi="Times"/>
      <w:bCs/>
      <w:spacing w:val="2"/>
      <w:kern w:val="2"/>
      <w:sz w:val="28"/>
      <w:szCs w:val="32"/>
    </w:rPr>
  </w:style>
  <w:style w:type="character" w:customStyle="1" w:styleId="Heading3Char">
    <w:name w:val="Heading 3 Char"/>
    <w:link w:val="Heading3"/>
    <w:uiPriority w:val="9"/>
    <w:rsid w:val="00104261"/>
    <w:rPr>
      <w:rFonts w:ascii="Times bold" w:eastAsia="STZhongsong" w:hAnsi="Times bold"/>
      <w:bCs/>
      <w:sz w:val="24"/>
      <w:szCs w:val="32"/>
    </w:rPr>
  </w:style>
  <w:style w:type="character" w:customStyle="1" w:styleId="Heading4Char">
    <w:name w:val="Heading 4 Char"/>
    <w:link w:val="Heading4"/>
    <w:uiPriority w:val="9"/>
    <w:rsid w:val="00104261"/>
    <w:rPr>
      <w:rFonts w:ascii="Times bold" w:eastAsia="STZhongsong" w:hAnsi="Times bold"/>
      <w:bCs/>
      <w:sz w:val="21"/>
      <w:szCs w:val="28"/>
    </w:rPr>
  </w:style>
  <w:style w:type="character" w:customStyle="1" w:styleId="Heading5Char">
    <w:name w:val="Heading 5 Char"/>
    <w:link w:val="Heading5"/>
    <w:rsid w:val="00104261"/>
    <w:rPr>
      <w:rFonts w:ascii="Times" w:eastAsia="FangSong_GB2312" w:hAnsi="Times"/>
      <w:bCs/>
      <w:spacing w:val="2"/>
      <w:kern w:val="2"/>
      <w:szCs w:val="28"/>
    </w:rPr>
  </w:style>
  <w:style w:type="character" w:customStyle="1" w:styleId="Heading6Char">
    <w:name w:val="Heading 6 Char"/>
    <w:link w:val="Heading6"/>
    <w:rsid w:val="00104261"/>
    <w:rPr>
      <w:rFonts w:ascii="Times bold" w:eastAsia="STZhongsong" w:hAnsi="Times bold"/>
      <w:bCs/>
      <w:spacing w:val="2"/>
      <w:kern w:val="2"/>
      <w:sz w:val="21"/>
      <w:szCs w:val="24"/>
    </w:rPr>
  </w:style>
  <w:style w:type="character" w:customStyle="1" w:styleId="Heading7Char">
    <w:name w:val="Heading 7 Char"/>
    <w:link w:val="Heading7"/>
    <w:rsid w:val="00104261"/>
    <w:rPr>
      <w:rFonts w:ascii="Times" w:eastAsia="FangSong_GB2312" w:hAnsi="Times"/>
      <w:bCs/>
      <w:spacing w:val="2"/>
      <w:kern w:val="2"/>
      <w:sz w:val="21"/>
      <w:szCs w:val="24"/>
    </w:rPr>
  </w:style>
  <w:style w:type="character" w:customStyle="1" w:styleId="FootnoteTextChar">
    <w:name w:val="Footnote Text Char"/>
    <w:link w:val="FootnoteText"/>
    <w:semiHidden/>
    <w:rsid w:val="00104261"/>
    <w:rPr>
      <w:kern w:val="2"/>
      <w:sz w:val="18"/>
      <w:szCs w:val="18"/>
    </w:rPr>
  </w:style>
  <w:style w:type="character" w:customStyle="1" w:styleId="BodyTextIndent2Char">
    <w:name w:val="Body Text Indent 2 Char"/>
    <w:link w:val="BodyTextIndent2"/>
    <w:rsid w:val="00104261"/>
    <w:rPr>
      <w:kern w:val="2"/>
      <w:sz w:val="21"/>
      <w:szCs w:val="24"/>
    </w:rPr>
  </w:style>
  <w:style w:type="paragraph" w:customStyle="1" w:styleId="10">
    <w:name w:val="1"/>
    <w:rsid w:val="00104261"/>
    <w:pPr>
      <w:widowControl w:val="0"/>
      <w:snapToGrid w:val="0"/>
      <w:spacing w:line="275" w:lineRule="auto"/>
      <w:ind w:firstLine="420"/>
      <w:jc w:val="both"/>
    </w:pPr>
    <w:rPr>
      <w:rFonts w:ascii="Times" w:hAnsi="Times"/>
      <w:spacing w:val="2"/>
      <w:kern w:val="2"/>
      <w:szCs w:val="24"/>
    </w:rPr>
  </w:style>
  <w:style w:type="character" w:customStyle="1" w:styleId="BalloonTextChar">
    <w:name w:val="Balloon Text Char"/>
    <w:link w:val="BalloonText"/>
    <w:semiHidden/>
    <w:rsid w:val="00104261"/>
    <w:rPr>
      <w:rFonts w:eastAsia="方正书宋简体"/>
      <w:spacing w:val="2"/>
      <w:kern w:val="2"/>
      <w:sz w:val="18"/>
      <w:szCs w:val="18"/>
    </w:rPr>
  </w:style>
  <w:style w:type="paragraph" w:customStyle="1" w:styleId="CharCharChar">
    <w:name w:val="Char Char Char"/>
    <w:basedOn w:val="Normal"/>
    <w:autoRedefine/>
    <w:rsid w:val="00104261"/>
    <w:pPr>
      <w:spacing w:line="288" w:lineRule="auto"/>
      <w:ind w:firstLineChars="200" w:firstLine="400"/>
    </w:pPr>
    <w:rPr>
      <w:rFonts w:ascii="SimSun" w:hAnsi="SimSun"/>
      <w:spacing w:val="0"/>
      <w:szCs w:val="20"/>
    </w:rPr>
  </w:style>
  <w:style w:type="paragraph" w:customStyle="1" w:styleId="References">
    <w:name w:val="References"/>
    <w:basedOn w:val="Normal"/>
    <w:rsid w:val="00104261"/>
    <w:pPr>
      <w:widowControl/>
      <w:numPr>
        <w:numId w:val="3"/>
      </w:numPr>
      <w:autoSpaceDE w:val="0"/>
      <w:autoSpaceDN w:val="0"/>
      <w:snapToGrid/>
      <w:spacing w:line="240" w:lineRule="auto"/>
    </w:pPr>
    <w:rPr>
      <w:rFonts w:ascii="Times New Roman" w:hAnsi="Times New Roman"/>
      <w:spacing w:val="0"/>
      <w:kern w:val="0"/>
      <w:sz w:val="16"/>
      <w:szCs w:val="16"/>
      <w:lang w:eastAsia="en-US"/>
    </w:rPr>
  </w:style>
  <w:style w:type="character" w:customStyle="1" w:styleId="dbluetext1">
    <w:name w:val="dbluetext1"/>
    <w:rsid w:val="00104261"/>
    <w:rPr>
      <w:rFonts w:ascii="Arial" w:eastAsia="SimSun" w:hAnsi="Arial" w:cs="Arial" w:hint="default"/>
      <w:color w:val="003FB2"/>
      <w:kern w:val="2"/>
      <w:sz w:val="21"/>
      <w:szCs w:val="21"/>
      <w:lang w:val="en-US" w:eastAsia="zh-CN" w:bidi="ar-SA"/>
    </w:rPr>
  </w:style>
  <w:style w:type="paragraph" w:customStyle="1" w:styleId="CharCharCharCharChar">
    <w:name w:val="Char Char Char Char Char"/>
    <w:basedOn w:val="Normal"/>
    <w:autoRedefine/>
    <w:rsid w:val="00104261"/>
    <w:pPr>
      <w:spacing w:line="288" w:lineRule="auto"/>
      <w:ind w:firstLineChars="200" w:firstLine="400"/>
    </w:pPr>
    <w:rPr>
      <w:rFonts w:ascii="SimSun" w:hAnsi="SimSun"/>
      <w:spacing w:val="0"/>
      <w:szCs w:val="20"/>
    </w:rPr>
  </w:style>
  <w:style w:type="character" w:customStyle="1" w:styleId="MathematicaFormatStandardForm">
    <w:name w:val="MathematicaFormatStandardForm"/>
    <w:rsid w:val="00104261"/>
    <w:rPr>
      <w:rFonts w:ascii="Courier" w:hAnsi="Courier" w:cs="Courier"/>
    </w:rPr>
  </w:style>
  <w:style w:type="table" w:styleId="TableGrid">
    <w:name w:val="Table Grid"/>
    <w:basedOn w:val="TableNormal"/>
    <w:uiPriority w:val="39"/>
    <w:rsid w:val="0010426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公式"/>
    <w:qFormat/>
    <w:rsid w:val="004044C3"/>
    <w:pPr>
      <w:tabs>
        <w:tab w:val="center" w:pos="2325"/>
        <w:tab w:val="right" w:pos="4604"/>
      </w:tabs>
      <w:adjustRightInd w:val="0"/>
      <w:spacing w:before="120" w:after="120" w:line="254" w:lineRule="auto"/>
    </w:pPr>
    <w:rPr>
      <w:rFonts w:ascii="Times" w:hAnsi="Times"/>
    </w:rPr>
  </w:style>
  <w:style w:type="paragraph" w:customStyle="1" w:styleId="af6">
    <w:name w:val="英文标题"/>
    <w:basedOn w:val="Normal"/>
    <w:rsid w:val="00C92CC2"/>
    <w:pPr>
      <w:keepNext/>
      <w:keepLines/>
      <w:widowControl/>
      <w:snapToGrid/>
      <w:spacing w:before="480" w:after="200" w:line="0" w:lineRule="atLeast"/>
      <w:ind w:firstLine="0"/>
      <w:jc w:val="left"/>
      <w:outlineLvl w:val="0"/>
    </w:pPr>
    <w:rPr>
      <w:rFonts w:eastAsia="方正小标宋_GBK"/>
      <w:b/>
      <w:bCs/>
      <w:color w:val="000000"/>
      <w:spacing w:val="0"/>
      <w:kern w:val="0"/>
      <w:sz w:val="32"/>
      <w:szCs w:val="20"/>
    </w:rPr>
  </w:style>
  <w:style w:type="paragraph" w:customStyle="1" w:styleId="af7">
    <w:name w:val="英文作者"/>
    <w:basedOn w:val="Normal"/>
    <w:qFormat/>
    <w:rsid w:val="005D1144"/>
    <w:pPr>
      <w:keepNext/>
      <w:keepLines/>
      <w:widowControl/>
      <w:snapToGrid/>
      <w:spacing w:after="120" w:line="0" w:lineRule="atLeast"/>
      <w:ind w:firstLine="0"/>
      <w:jc w:val="left"/>
      <w:outlineLvl w:val="1"/>
    </w:pPr>
    <w:rPr>
      <w:rFonts w:eastAsia="方正楷体_GBK"/>
      <w:color w:val="000000"/>
      <w:spacing w:val="-4"/>
      <w:kern w:val="0"/>
      <w:sz w:val="24"/>
      <w:szCs w:val="20"/>
    </w:rPr>
  </w:style>
  <w:style w:type="paragraph" w:customStyle="1" w:styleId="af8">
    <w:name w:val="英文摘要"/>
    <w:basedOn w:val="Normal"/>
    <w:qFormat/>
    <w:rsid w:val="00C92CC2"/>
    <w:pPr>
      <w:widowControl/>
      <w:spacing w:before="160" w:line="240" w:lineRule="auto"/>
      <w:ind w:firstLine="0"/>
    </w:pPr>
    <w:rPr>
      <w:rFonts w:eastAsia="方正仿宋_GBK"/>
      <w:noProof/>
      <w:spacing w:val="0"/>
      <w:kern w:val="0"/>
      <w:sz w:val="18"/>
      <w:szCs w:val="18"/>
    </w:rPr>
  </w:style>
  <w:style w:type="paragraph" w:customStyle="1" w:styleId="af9">
    <w:name w:val="栏目(特邀评述)"/>
    <w:basedOn w:val="af3"/>
    <w:qFormat/>
    <w:rsid w:val="00A80490"/>
    <w:pPr>
      <w:spacing w:before="30"/>
      <w:ind w:firstLine="1588"/>
      <w:jc w:val="left"/>
    </w:pPr>
    <w:rPr>
      <w:w w:val="100"/>
      <w:sz w:val="22"/>
    </w:rPr>
  </w:style>
  <w:style w:type="paragraph" w:customStyle="1" w:styleId="afa">
    <w:name w:val="英文地址"/>
    <w:basedOn w:val="af8"/>
    <w:qFormat/>
    <w:rsid w:val="001A0F9B"/>
    <w:pPr>
      <w:spacing w:before="0" w:line="276" w:lineRule="auto"/>
    </w:pPr>
    <w:rPr>
      <w:i/>
      <w:sz w:val="16"/>
      <w:szCs w:val="16"/>
    </w:rPr>
  </w:style>
  <w:style w:type="paragraph" w:customStyle="1" w:styleId="DOI">
    <w:name w:val="DOI"/>
    <w:basedOn w:val="afa"/>
    <w:qFormat/>
    <w:rsid w:val="00291117"/>
    <w:pPr>
      <w:spacing w:before="160"/>
    </w:pPr>
    <w:rPr>
      <w:i w:val="0"/>
      <w:sz w:val="18"/>
    </w:rPr>
  </w:style>
  <w:style w:type="paragraph" w:styleId="CommentText">
    <w:name w:val="annotation text"/>
    <w:basedOn w:val="Normal"/>
    <w:link w:val="CommentTextChar"/>
    <w:uiPriority w:val="99"/>
    <w:semiHidden/>
    <w:unhideWhenUsed/>
    <w:rsid w:val="00DC41AE"/>
    <w:pPr>
      <w:spacing w:line="273" w:lineRule="auto"/>
      <w:jc w:val="left"/>
    </w:pPr>
  </w:style>
  <w:style w:type="character" w:customStyle="1" w:styleId="CommentTextChar">
    <w:name w:val="Comment Text Char"/>
    <w:link w:val="CommentText"/>
    <w:uiPriority w:val="99"/>
    <w:semiHidden/>
    <w:rsid w:val="00DC41AE"/>
    <w:rPr>
      <w:rFonts w:ascii="Times" w:hAnsi="Times"/>
      <w:spacing w:val="2"/>
      <w:kern w:val="2"/>
      <w:szCs w:val="24"/>
    </w:rPr>
  </w:style>
  <w:style w:type="paragraph" w:styleId="ListParagraph">
    <w:name w:val="List Paragraph"/>
    <w:basedOn w:val="Normal"/>
    <w:uiPriority w:val="34"/>
    <w:qFormat/>
    <w:rsid w:val="00F64CFE"/>
    <w:pPr>
      <w:snapToGrid/>
      <w:spacing w:line="240" w:lineRule="auto"/>
      <w:ind w:firstLineChars="200" w:firstLine="200"/>
    </w:pPr>
    <w:rPr>
      <w:rFonts w:ascii="DengXian" w:eastAsia="DengXian" w:hAnsi="DengXian"/>
      <w:spacing w:val="0"/>
      <w:sz w:val="21"/>
      <w:szCs w:val="22"/>
    </w:rPr>
  </w:style>
  <w:style w:type="paragraph" w:styleId="Revision">
    <w:name w:val="Revision"/>
    <w:hidden/>
    <w:uiPriority w:val="99"/>
    <w:semiHidden/>
    <w:rsid w:val="00E65B48"/>
    <w:rPr>
      <w:rFonts w:ascii="Times" w:hAnsi="Times"/>
      <w:spacing w:val="2"/>
      <w:kern w:val="2"/>
      <w:szCs w:val="24"/>
    </w:rPr>
  </w:style>
  <w:style w:type="character" w:styleId="PlaceholderText">
    <w:name w:val="Placeholder Text"/>
    <w:basedOn w:val="DefaultParagraphFont"/>
    <w:uiPriority w:val="99"/>
    <w:semiHidden/>
    <w:rsid w:val="00F55B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092938">
      <w:bodyDiv w:val="1"/>
      <w:marLeft w:val="0"/>
      <w:marRight w:val="0"/>
      <w:marTop w:val="0"/>
      <w:marBottom w:val="0"/>
      <w:divBdr>
        <w:top w:val="none" w:sz="0" w:space="0" w:color="auto"/>
        <w:left w:val="none" w:sz="0" w:space="0" w:color="auto"/>
        <w:bottom w:val="none" w:sz="0" w:space="0" w:color="auto"/>
        <w:right w:val="none" w:sz="0" w:space="0" w:color="auto"/>
      </w:divBdr>
    </w:div>
    <w:div w:id="567687222">
      <w:bodyDiv w:val="1"/>
      <w:marLeft w:val="0"/>
      <w:marRight w:val="0"/>
      <w:marTop w:val="0"/>
      <w:marBottom w:val="0"/>
      <w:divBdr>
        <w:top w:val="none" w:sz="0" w:space="0" w:color="auto"/>
        <w:left w:val="none" w:sz="0" w:space="0" w:color="auto"/>
        <w:bottom w:val="none" w:sz="0" w:space="0" w:color="auto"/>
        <w:right w:val="none" w:sz="0" w:space="0" w:color="auto"/>
      </w:divBdr>
    </w:div>
    <w:div w:id="1840999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customXml" Target="../customXml/item2.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6A62AB7DFE764481397B9B7ECD6E58" ma:contentTypeVersion="2" ma:contentTypeDescription="Create a new document." ma:contentTypeScope="" ma:versionID="fe77295477e5ba7f7ffabd71de8015a9">
  <xsd:schema xmlns:xsd="http://www.w3.org/2001/XMLSchema" xmlns:xs="http://www.w3.org/2001/XMLSchema" xmlns:p="http://schemas.microsoft.com/office/2006/metadata/properties" xmlns:ns3="a0d138eb-9926-4c19-83be-084b28f54364" targetNamespace="http://schemas.microsoft.com/office/2006/metadata/properties" ma:root="true" ma:fieldsID="51baff8976f605126cc7dabe06deb85c" ns3:_="">
    <xsd:import namespace="a0d138eb-9926-4c19-83be-084b28f5436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38eb-9926-4c19-83be-084b28f54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8301D-1D12-4D92-97E5-74DAC74186CF}">
  <ds:schemaRefs>
    <ds:schemaRef ds:uri="http://schemas.microsoft.com/sharepoint/v3/contenttype/forms"/>
  </ds:schemaRefs>
</ds:datastoreItem>
</file>

<file path=customXml/itemProps2.xml><?xml version="1.0" encoding="utf-8"?>
<ds:datastoreItem xmlns:ds="http://schemas.openxmlformats.org/officeDocument/2006/customXml" ds:itemID="{9508471F-95C2-4A70-BCE7-E07F34460A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4CC6E6-88AA-4347-950E-DB53309EC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38eb-9926-4c19-83be-084b28f54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0BF92E-EA13-4F36-8776-7DBC29A1E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1713</Words>
  <Characters>9765</Characters>
  <Application>Microsoft Office Word</Application>
  <DocSecurity>0</DocSecurity>
  <Lines>81</Lines>
  <Paragraphs>22</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海底热液硫化物记录了部分海底热液活动的历史</vt:lpstr>
      <vt:lpstr>海底热液硫化物记录了部分海底热液活动的历史</vt:lpstr>
    </vt:vector>
  </TitlesOfParts>
  <Company>sci</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海底热液硫化物记录了部分海底热液活动的历史</dc:title>
  <dc:subject/>
  <dc:creator>liy</dc:creator>
  <cp:keywords/>
  <dc:description/>
  <cp:lastModifiedBy>Runyang Ray Zhong</cp:lastModifiedBy>
  <cp:revision>3</cp:revision>
  <cp:lastPrinted>2016-01-12T07:01:00Z</cp:lastPrinted>
  <dcterms:created xsi:type="dcterms:W3CDTF">2025-06-07T13:03:00Z</dcterms:created>
  <dcterms:modified xsi:type="dcterms:W3CDTF">2025-06-08T00:17:00Z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Text=Times_x000d_
Function=Times_x000d_
Variable=Times,I_x000d_
LCGreek=Symbol,I_x000d_
UCGreek=Symbol_x000d_
Symbol=Symbol_x000d_
Vector=Times,B_x000d_
Number=Times_x000d_
User1=CourierPS_x000d_
User2=Times New Roman_x000d_
MTExtra=MT Extra_x000d_
TextFE=宋体-PUA_x000d_
_x000d_
[Sizes]_x000d_
Full=10 pt_x000d_
Script=58 %_x000d_
ScriptScrip</vt:lpwstr>
  </property>
  <property fmtid="{D5CDD505-2E9C-101B-9397-08002B2CF9AE}" pid="3" name="MTPreferences 1">
    <vt:lpwstr>t=42 %_x000d_
Symbol=150 %_x000d_
SubSymbol=100 %_x000d_
User1=75 %_x000d_
User2=150 %_x000d_
SmallLargeIncr=1 pt_x000d_
_x000d_
[Spacing]_x000d_
LineSpacing=150 %_x000d_
MatrixRowSpacing=150 %_x000d_
MatrixColSpacing=100 %_x000d_
SuperscriptHeight=45 %_x000d_
SubscriptDepth=25 %_x000d_
SubSupGap=8 %_x000d_
LimHeight=25 %_x000d_
LimDepth=100 %</vt:lpwstr>
  </property>
  <property fmtid="{D5CDD505-2E9C-101B-9397-08002B2CF9AE}" pid="4" name="MTPreferences 2">
    <vt:lpwstr>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HorizRadGap=8 %_x000d_
Rad</vt:lpwstr>
  </property>
  <property fmtid="{D5CDD505-2E9C-101B-9397-08002B2CF9AE}" pid="5" name="MTPreferences 3">
    <vt:lpwstr>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clipboard</vt:lpwstr>
  </property>
  <property fmtid="{D5CDD505-2E9C-101B-9397-08002B2CF9AE}" pid="7" name="MTWinEqns">
    <vt:bool>true</vt:bool>
  </property>
  <property fmtid="{D5CDD505-2E9C-101B-9397-08002B2CF9AE}" pid="8" name="ContentTypeId">
    <vt:lpwstr>0x010100A26A62AB7DFE764481397B9B7ECD6E58</vt:lpwstr>
  </property>
</Properties>
</file>